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31A" w:rsidRDefault="0061388C">
      <w:pPr>
        <w:spacing w:line="360" w:lineRule="auto"/>
        <w:jc w:val="left"/>
        <w:outlineLvl w:val="0"/>
        <w:rPr>
          <w:rFonts w:ascii="黑体" w:eastAsia="黑体" w:hAnsi="黑体" w:cs="黑体"/>
          <w:sz w:val="32"/>
          <w:szCs w:val="32"/>
        </w:rPr>
      </w:pPr>
      <w:r>
        <w:rPr>
          <w:rFonts w:ascii="黑体" w:eastAsia="黑体" w:hAnsi="黑体" w:cs="黑体" w:hint="eastAsia"/>
          <w:sz w:val="32"/>
          <w:szCs w:val="32"/>
          <w:lang w:val="zh-TW" w:eastAsia="zh-TW"/>
        </w:rPr>
        <w:t>附件</w:t>
      </w:r>
      <w:r>
        <w:rPr>
          <w:rFonts w:ascii="黑体" w:eastAsia="黑体" w:hAnsi="黑体" w:cs="黑体" w:hint="eastAsia"/>
          <w:sz w:val="32"/>
          <w:szCs w:val="32"/>
        </w:rPr>
        <w:t>1</w:t>
      </w:r>
      <w:r>
        <w:rPr>
          <w:rFonts w:ascii="黑体" w:eastAsia="黑体" w:hAnsi="黑体" w:cs="黑体" w:hint="eastAsia"/>
          <w:sz w:val="32"/>
          <w:szCs w:val="32"/>
          <w:lang w:val="zh-TW" w:eastAsia="zh-TW"/>
        </w:rPr>
        <w:t>：</w:t>
      </w:r>
    </w:p>
    <w:p w:rsidR="00B0531A" w:rsidRDefault="0061388C">
      <w:pPr>
        <w:pStyle w:val="a7"/>
        <w:spacing w:before="0" w:after="0" w:line="580" w:lineRule="exact"/>
        <w:jc w:val="center"/>
        <w:outlineLvl w:val="0"/>
        <w:rPr>
          <w:rFonts w:ascii="方正小标宋简体" w:eastAsia="方正小标宋简体" w:hAnsi="方正小标宋简体" w:cs="方正小标宋简体" w:hint="default"/>
          <w:color w:val="auto"/>
          <w:sz w:val="44"/>
          <w:szCs w:val="44"/>
        </w:rPr>
      </w:pPr>
      <w:r>
        <w:rPr>
          <w:rFonts w:ascii="方正小标宋简体" w:eastAsia="方正小标宋简体" w:hAnsi="方正小标宋简体" w:cs="方正小标宋简体"/>
          <w:color w:val="auto"/>
          <w:sz w:val="44"/>
          <w:szCs w:val="44"/>
        </w:rPr>
        <w:t>深圳市</w:t>
      </w:r>
    </w:p>
    <w:p w:rsidR="00B0531A" w:rsidRDefault="0061388C">
      <w:pPr>
        <w:pStyle w:val="a7"/>
        <w:spacing w:before="0" w:after="0" w:line="580" w:lineRule="exact"/>
        <w:jc w:val="center"/>
        <w:outlineLvl w:val="0"/>
        <w:rPr>
          <w:rFonts w:ascii="方正小标宋简体" w:eastAsia="方正小标宋简体" w:hAnsi="方正小标宋简体" w:cs="方正小标宋简体" w:hint="default"/>
          <w:color w:val="auto"/>
          <w:sz w:val="44"/>
          <w:szCs w:val="44"/>
          <w:lang w:val="zh-TW"/>
        </w:rPr>
      </w:pPr>
      <w:r>
        <w:rPr>
          <w:rFonts w:ascii="方正小标宋简体" w:eastAsia="方正小标宋简体" w:hAnsi="方正小标宋简体" w:cs="方正小标宋简体"/>
          <w:color w:val="auto"/>
          <w:sz w:val="44"/>
          <w:szCs w:val="44"/>
          <w:lang w:val="zh-TW"/>
        </w:rPr>
        <w:t>“</w:t>
      </w:r>
      <w:r>
        <w:rPr>
          <w:rFonts w:ascii="方正小标宋简体" w:eastAsia="方正小标宋简体" w:hAnsi="方正小标宋简体" w:cs="方正小标宋简体"/>
          <w:color w:val="auto"/>
          <w:sz w:val="44"/>
          <w:szCs w:val="44"/>
          <w:lang w:val="zh-TW" w:eastAsia="zh-TW"/>
        </w:rPr>
        <w:t>基于教学改革、融合信息技术的新型教与学模式</w:t>
      </w:r>
      <w:r>
        <w:rPr>
          <w:rFonts w:ascii="方正小标宋简体" w:eastAsia="方正小标宋简体" w:hAnsi="方正小标宋简体" w:cs="方正小标宋简体"/>
          <w:color w:val="auto"/>
          <w:sz w:val="44"/>
          <w:szCs w:val="44"/>
          <w:lang w:val="zh-TW"/>
        </w:rPr>
        <w:t>”</w:t>
      </w:r>
      <w:r>
        <w:rPr>
          <w:rFonts w:ascii="方正小标宋简体" w:eastAsia="方正小标宋简体" w:hAnsi="方正小标宋简体" w:cs="方正小标宋简体"/>
          <w:color w:val="auto"/>
          <w:sz w:val="44"/>
          <w:szCs w:val="44"/>
          <w:lang w:val="zh-TW" w:eastAsia="zh-TW"/>
        </w:rPr>
        <w:t>实验校申报指南</w:t>
      </w:r>
    </w:p>
    <w:p w:rsidR="00B0531A" w:rsidRDefault="00B0531A">
      <w:pPr>
        <w:spacing w:line="360" w:lineRule="auto"/>
        <w:jc w:val="center"/>
        <w:rPr>
          <w:rFonts w:ascii="黑体" w:eastAsia="黑体" w:cs="黑体"/>
          <w:sz w:val="36"/>
          <w:szCs w:val="36"/>
        </w:rPr>
      </w:pPr>
    </w:p>
    <w:p w:rsidR="00B0531A" w:rsidRDefault="00B0531A">
      <w:pPr>
        <w:spacing w:line="360" w:lineRule="auto"/>
        <w:jc w:val="center"/>
        <w:rPr>
          <w:rFonts w:ascii="黑体" w:eastAsia="黑体" w:cs="黑体"/>
          <w:sz w:val="36"/>
          <w:szCs w:val="36"/>
        </w:rPr>
      </w:pPr>
    </w:p>
    <w:p w:rsidR="00B0531A" w:rsidRDefault="00B0531A">
      <w:pPr>
        <w:spacing w:line="360" w:lineRule="auto"/>
        <w:jc w:val="center"/>
        <w:rPr>
          <w:rFonts w:ascii="黑体" w:eastAsia="黑体" w:cs="黑体"/>
          <w:sz w:val="36"/>
          <w:szCs w:val="36"/>
        </w:rPr>
      </w:pPr>
    </w:p>
    <w:p w:rsidR="00B0531A" w:rsidRDefault="00B0531A">
      <w:pPr>
        <w:spacing w:line="360" w:lineRule="auto"/>
        <w:jc w:val="center"/>
        <w:rPr>
          <w:rFonts w:ascii="黑体" w:eastAsia="黑体" w:cs="黑体"/>
          <w:sz w:val="36"/>
          <w:szCs w:val="36"/>
        </w:rPr>
      </w:pPr>
    </w:p>
    <w:p w:rsidR="00B0531A" w:rsidRDefault="00B0531A">
      <w:pPr>
        <w:spacing w:line="360" w:lineRule="auto"/>
        <w:jc w:val="center"/>
        <w:rPr>
          <w:rFonts w:ascii="黑体" w:eastAsia="黑体" w:cs="黑体"/>
          <w:sz w:val="36"/>
          <w:szCs w:val="36"/>
        </w:rPr>
      </w:pPr>
    </w:p>
    <w:p w:rsidR="00B0531A" w:rsidRDefault="0061388C">
      <w:pPr>
        <w:pStyle w:val="ab"/>
        <w:tabs>
          <w:tab w:val="left" w:pos="0"/>
        </w:tabs>
        <w:spacing w:line="580" w:lineRule="exact"/>
        <w:ind w:leftChars="0" w:left="0" w:firstLineChars="200" w:firstLine="720"/>
        <w:rPr>
          <w:rFonts w:ascii="仿宋_GB2312" w:eastAsia="仿宋_GB2312" w:hAnsi="仿宋_GB2312" w:cs="仿宋_GB2312"/>
          <w:sz w:val="32"/>
          <w:szCs w:val="32"/>
          <w:lang w:val="zh-TW" w:eastAsia="zh-TW"/>
        </w:rPr>
      </w:pPr>
      <w:r>
        <w:rPr>
          <w:rFonts w:eastAsia="黑体" w:hint="eastAsia"/>
          <w:sz w:val="36"/>
          <w:szCs w:val="36"/>
          <w:lang w:val="zh-TW" w:eastAsia="zh-TW"/>
        </w:rPr>
        <w:br w:type="page"/>
      </w:r>
      <w:r>
        <w:rPr>
          <w:rFonts w:ascii="仿宋_GB2312" w:eastAsia="仿宋_GB2312" w:hAnsi="仿宋_GB2312" w:cs="仿宋_GB2312" w:hint="eastAsia"/>
          <w:sz w:val="32"/>
          <w:szCs w:val="32"/>
          <w:lang w:val="zh-TW" w:eastAsia="zh-TW"/>
        </w:rPr>
        <w:lastRenderedPageBreak/>
        <w:t>为切实有效推进</w:t>
      </w:r>
      <w:r>
        <w:rPr>
          <w:rFonts w:ascii="仿宋_GB2312" w:eastAsia="仿宋_GB2312" w:hAnsi="仿宋_GB2312" w:cs="仿宋_GB2312" w:hint="eastAsia"/>
          <w:sz w:val="32"/>
          <w:szCs w:val="32"/>
          <w:lang w:val="zh-CN"/>
        </w:rPr>
        <w:t>深圳市</w:t>
      </w:r>
      <w:r>
        <w:rPr>
          <w:rFonts w:ascii="仿宋_GB2312" w:eastAsia="仿宋_GB2312" w:hAnsi="仿宋_GB2312" w:cs="仿宋_GB2312" w:hint="eastAsia"/>
          <w:sz w:val="32"/>
          <w:szCs w:val="32"/>
        </w:rPr>
        <w:t>“基于</w:t>
      </w:r>
      <w:r>
        <w:rPr>
          <w:rFonts w:ascii="仿宋_GB2312" w:eastAsia="仿宋_GB2312" w:hAnsi="仿宋_GB2312" w:cs="仿宋_GB2312" w:hint="eastAsia"/>
          <w:sz w:val="32"/>
          <w:szCs w:val="32"/>
          <w:lang w:val="zh-TW" w:eastAsia="zh-TW"/>
        </w:rPr>
        <w:t>教学改革、融合信息技术的新型教与学模式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实验区（以下简称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实验区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建设工作，鼓励与支持全市各类学校积极参与实验区工作，以更好地发挥</w:t>
      </w:r>
      <w:r>
        <w:rPr>
          <w:rFonts w:ascii="仿宋_GB2312" w:eastAsia="仿宋_GB2312" w:hAnsi="仿宋_GB2312" w:cs="仿宋_GB2312" w:hint="eastAsia"/>
          <w:sz w:val="32"/>
          <w:szCs w:val="32"/>
          <w:lang w:val="zh-CN"/>
        </w:rPr>
        <w:t>学校</w:t>
      </w:r>
      <w:r>
        <w:rPr>
          <w:rFonts w:ascii="仿宋_GB2312" w:eastAsia="仿宋_GB2312" w:hAnsi="仿宋_GB2312" w:cs="仿宋_GB2312" w:hint="eastAsia"/>
          <w:sz w:val="32"/>
          <w:szCs w:val="32"/>
          <w:lang w:val="zh-TW" w:eastAsia="zh-TW"/>
        </w:rPr>
        <w:t>在信息技术融合教育教学实验中的关键作用，现组织全市中小学申报实验区校级实验项目，特制订《深圳市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基于</w:t>
      </w:r>
      <w:r>
        <w:rPr>
          <w:rFonts w:ascii="仿宋_GB2312" w:eastAsia="仿宋_GB2312" w:hAnsi="仿宋_GB2312" w:cs="仿宋_GB2312" w:hint="eastAsia"/>
          <w:sz w:val="32"/>
          <w:szCs w:val="32"/>
        </w:rPr>
        <w:t>教学</w:t>
      </w:r>
      <w:r>
        <w:rPr>
          <w:rFonts w:ascii="仿宋_GB2312" w:eastAsia="仿宋_GB2312" w:hAnsi="仿宋_GB2312" w:cs="仿宋_GB2312" w:hint="eastAsia"/>
          <w:sz w:val="32"/>
          <w:szCs w:val="32"/>
          <w:lang w:val="zh-TW" w:eastAsia="zh-TW"/>
        </w:rPr>
        <w:t>改革、融合信息技术的新型教与学模式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实验</w:t>
      </w:r>
      <w:r>
        <w:rPr>
          <w:rFonts w:ascii="仿宋_GB2312" w:eastAsia="仿宋_GB2312" w:hAnsi="仿宋_GB2312" w:cs="仿宋_GB2312" w:hint="eastAsia"/>
          <w:sz w:val="32"/>
          <w:szCs w:val="32"/>
        </w:rPr>
        <w:t>校</w:t>
      </w:r>
      <w:r>
        <w:rPr>
          <w:rFonts w:ascii="仿宋_GB2312" w:eastAsia="仿宋_GB2312" w:hAnsi="仿宋_GB2312" w:cs="仿宋_GB2312" w:hint="eastAsia"/>
          <w:sz w:val="32"/>
          <w:szCs w:val="32"/>
          <w:lang w:val="zh-TW" w:eastAsia="zh-TW"/>
        </w:rPr>
        <w:t>申报指南》（以下简称《申报指南》）。</w:t>
      </w:r>
    </w:p>
    <w:p w:rsidR="00B0531A" w:rsidRDefault="00B0531A">
      <w:pPr>
        <w:spacing w:line="580" w:lineRule="atLeast"/>
        <w:ind w:firstLineChars="200" w:firstLine="640"/>
        <w:rPr>
          <w:rFonts w:ascii="仿宋_GB2312" w:eastAsia="仿宋_GB2312" w:cs="仿宋_GB2312"/>
          <w:sz w:val="32"/>
          <w:szCs w:val="32"/>
          <w:lang w:val="zh-TW" w:eastAsia="zh-TW"/>
        </w:rPr>
      </w:pPr>
    </w:p>
    <w:p w:rsidR="00B0531A" w:rsidRDefault="0061388C">
      <w:pPr>
        <w:spacing w:line="580" w:lineRule="atLeast"/>
        <w:jc w:val="center"/>
        <w:outlineLvl w:val="0"/>
        <w:rPr>
          <w:rFonts w:ascii="黑体" w:eastAsia="黑体" w:cs="黑体"/>
          <w:sz w:val="32"/>
          <w:szCs w:val="32"/>
        </w:rPr>
      </w:pPr>
      <w:r>
        <w:rPr>
          <w:rFonts w:ascii="黑体" w:eastAsia="黑体" w:cs="黑体" w:hint="eastAsia"/>
          <w:sz w:val="32"/>
          <w:szCs w:val="32"/>
          <w:lang w:val="zh-CN"/>
        </w:rPr>
        <w:t>申报要求</w:t>
      </w: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TW" w:eastAsia="zh-TW"/>
        </w:rPr>
        <w:t>学校重视教育信息化工作，认同信息化在基础教育中的作用和技术与教育创新融合对未来教育的促进和影响，有动力，有规划的开展相关工作。</w:t>
      </w: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val="zh-TW" w:eastAsia="zh-TW"/>
        </w:rPr>
        <w:t>本校在推动信息化教学改革，有较好的教学改革，信息化基础，有意愿推进具有本校特色的信息技术融合教学的创新性、且有可操作性方案。从信息化促进教学改革的角度出发，立足通过信息化解决学校实际问题。</w:t>
      </w: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val="zh-TW" w:eastAsia="zh-TW"/>
        </w:rPr>
        <w:t>学校相关部门对开展项目有明确的工作机制，组织分工，人员队伍、专家指导团队保障，配套政策、经费保障，能团结区域力量、引入社会支持积极推进项目达到预期成果。</w:t>
      </w: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lang w:val="zh-TW" w:eastAsia="zh-TW"/>
        </w:rPr>
        <w:t>实验校由学校自主申请</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制定实验方案、实施方案，配备项目团队、专家指导团队、配套政策、经费保障等。</w:t>
      </w:r>
    </w:p>
    <w:p w:rsidR="00B0531A" w:rsidRDefault="0061388C">
      <w:pPr>
        <w:spacing w:line="580" w:lineRule="atLeast"/>
        <w:jc w:val="center"/>
        <w:outlineLvl w:val="0"/>
        <w:rPr>
          <w:rFonts w:ascii="黑体" w:eastAsia="黑体" w:cs="黑体"/>
          <w:sz w:val="32"/>
          <w:szCs w:val="32"/>
          <w:lang w:val="zh-TW" w:eastAsia="zh-TW"/>
        </w:rPr>
      </w:pPr>
      <w:r>
        <w:rPr>
          <w:rFonts w:ascii="黑体" w:eastAsia="黑体" w:cs="黑体" w:hint="eastAsia"/>
          <w:sz w:val="32"/>
          <w:szCs w:val="32"/>
          <w:lang w:val="zh-CN"/>
        </w:rPr>
        <w:lastRenderedPageBreak/>
        <w:t>申报与评审流程</w:t>
      </w: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zh-TW" w:eastAsia="zh-TW"/>
        </w:rPr>
        <w:t>本《申报指南》适用于</w:t>
      </w:r>
      <w:r>
        <w:rPr>
          <w:rFonts w:ascii="仿宋_GB2312" w:eastAsia="仿宋_GB2312" w:hAnsi="仿宋_GB2312" w:cs="仿宋_GB2312" w:hint="eastAsia"/>
          <w:sz w:val="32"/>
          <w:szCs w:val="32"/>
        </w:rPr>
        <w:t>全市中小学</w:t>
      </w:r>
      <w:r>
        <w:rPr>
          <w:rFonts w:ascii="仿宋_GB2312" w:eastAsia="仿宋_GB2312" w:hAnsi="仿宋_GB2312" w:cs="仿宋_GB2312" w:hint="eastAsia"/>
          <w:sz w:val="32"/>
          <w:szCs w:val="32"/>
          <w:lang w:val="zh-TW" w:eastAsia="zh-TW"/>
        </w:rPr>
        <w:t>校项目申请，申报单位按照要求制定方案，填写申请表格</w:t>
      </w:r>
      <w:r>
        <w:rPr>
          <w:rFonts w:ascii="仿宋_GB2312" w:eastAsia="仿宋_GB2312" w:hAnsi="仿宋_GB2312" w:cs="仿宋_GB2312" w:hint="eastAsia"/>
          <w:sz w:val="32"/>
          <w:szCs w:val="32"/>
          <w:lang w:val="zh-TW"/>
        </w:rPr>
        <w:t>。</w:t>
      </w: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rPr>
        <w:t>二、区属学校向所在区提交申请表，市直属学校直接向市教育局提交。各申报学校按通知要求报送</w:t>
      </w:r>
      <w:r>
        <w:rPr>
          <w:rFonts w:ascii="仿宋_GB2312" w:eastAsia="仿宋_GB2312" w:hAnsi="仿宋_GB2312" w:cs="仿宋_GB2312" w:hint="eastAsia"/>
          <w:sz w:val="32"/>
          <w:szCs w:val="32"/>
          <w:lang w:val="zh-TW" w:eastAsia="zh-TW"/>
        </w:rPr>
        <w:t>将申报材料（纸质</w:t>
      </w:r>
      <w:r>
        <w:rPr>
          <w:rFonts w:ascii="仿宋_GB2312" w:eastAsia="仿宋_GB2312" w:hAnsi="仿宋_GB2312" w:cs="仿宋_GB2312" w:hint="eastAsia"/>
          <w:sz w:val="32"/>
          <w:szCs w:val="32"/>
        </w:rPr>
        <w:t>盖章版</w:t>
      </w:r>
      <w:r>
        <w:rPr>
          <w:rFonts w:ascii="仿宋_GB2312" w:eastAsia="仿宋_GB2312" w:hAnsi="仿宋_GB2312" w:cs="仿宋_GB2312" w:hint="eastAsia"/>
          <w:sz w:val="32"/>
          <w:szCs w:val="32"/>
          <w:lang w:val="zh-TW" w:eastAsia="zh-TW"/>
        </w:rPr>
        <w:t>一式两份，同时发送电子版）。</w:t>
      </w:r>
    </w:p>
    <w:p w:rsidR="00B0531A" w:rsidRDefault="0061388C">
      <w:pPr>
        <w:pStyle w:val="ab"/>
        <w:spacing w:line="58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三、各区对区属学校进行初审，并确定拟推荐名单报送市教育局。电子版发送至指定邮箱</w:t>
      </w:r>
      <w:r>
        <w:rPr>
          <w:rFonts w:ascii="仿宋_GB2312" w:eastAsia="仿宋_GB2312" w:hAnsi="仿宋_GB2312" w:cs="仿宋_GB2312" w:hint="eastAsia"/>
          <w:sz w:val="32"/>
          <w:szCs w:val="32"/>
          <w:lang w:val="zh-TW" w:eastAsia="zh-TW"/>
        </w:rPr>
        <w:t>：</w:t>
      </w:r>
      <w:r>
        <w:rPr>
          <w:rFonts w:ascii="仿宋_GB2312" w:eastAsia="仿宋_GB2312" w:hAnsi="仿宋_GB2312" w:cs="仿宋_GB2312" w:hint="eastAsia"/>
          <w:sz w:val="32"/>
          <w:szCs w:val="32"/>
        </w:rPr>
        <w:t>fzyjb@sz.edu.cn，纸质版盖章寄送至：深圳市罗湖区泥岗西路1068号深圳市教育信息技术中心424室。</w:t>
      </w:r>
    </w:p>
    <w:p w:rsidR="00B0531A" w:rsidRDefault="0061388C">
      <w:pPr>
        <w:pStyle w:val="ab"/>
        <w:spacing w:line="58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lang w:val="zh-TW" w:eastAsia="zh-TW"/>
        </w:rPr>
        <w:t>、</w:t>
      </w:r>
      <w:r>
        <w:rPr>
          <w:rFonts w:ascii="仿宋_GB2312" w:eastAsia="仿宋_GB2312" w:hAnsi="仿宋_GB2312" w:cs="仿宋_GB2312" w:hint="eastAsia"/>
          <w:sz w:val="32"/>
          <w:szCs w:val="32"/>
        </w:rPr>
        <w:t>市教育局</w:t>
      </w:r>
      <w:r>
        <w:rPr>
          <w:rFonts w:ascii="仿宋_GB2312" w:eastAsia="仿宋_GB2312" w:hAnsi="仿宋_GB2312" w:cs="仿宋_GB2312" w:hint="eastAsia"/>
          <w:sz w:val="32"/>
          <w:szCs w:val="32"/>
          <w:lang w:val="zh-TW" w:eastAsia="zh-TW"/>
        </w:rPr>
        <w:t>实验区</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lang w:val="zh-TW" w:eastAsia="zh-TW"/>
        </w:rPr>
        <w:t>小组</w:t>
      </w:r>
      <w:r>
        <w:rPr>
          <w:rFonts w:ascii="仿宋_GB2312" w:eastAsia="仿宋_GB2312" w:hAnsi="仿宋_GB2312" w:cs="仿宋_GB2312" w:hint="eastAsia"/>
          <w:sz w:val="32"/>
          <w:szCs w:val="32"/>
        </w:rPr>
        <w:t>结合申报材料和初审意见，</w:t>
      </w:r>
      <w:r>
        <w:rPr>
          <w:rFonts w:ascii="仿宋_GB2312" w:eastAsia="仿宋_GB2312" w:hAnsi="仿宋_GB2312" w:cs="仿宋_GB2312" w:hint="eastAsia"/>
          <w:sz w:val="32"/>
          <w:szCs w:val="32"/>
          <w:lang w:val="zh-TW" w:eastAsia="zh-TW"/>
        </w:rPr>
        <w:t>组织专家进行</w:t>
      </w:r>
      <w:r>
        <w:rPr>
          <w:rFonts w:ascii="仿宋_GB2312" w:eastAsia="仿宋_GB2312" w:hAnsi="仿宋_GB2312" w:cs="仿宋_GB2312" w:hint="eastAsia"/>
          <w:sz w:val="32"/>
          <w:szCs w:val="32"/>
        </w:rPr>
        <w:t>终</w:t>
      </w:r>
      <w:r>
        <w:rPr>
          <w:rFonts w:ascii="仿宋_GB2312" w:eastAsia="仿宋_GB2312" w:hAnsi="仿宋_GB2312" w:cs="仿宋_GB2312" w:hint="eastAsia"/>
          <w:sz w:val="32"/>
          <w:szCs w:val="32"/>
          <w:lang w:val="zh-TW" w:eastAsia="zh-TW"/>
        </w:rPr>
        <w:t>审</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明确各校项目特色及重点，按照公平、公正、公开和择优立项原则</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rPr>
        <w:t>经综合评议后确定100所实验校入选名单。</w:t>
      </w: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lang w:val="zh-TW" w:eastAsia="zh-TW"/>
        </w:rPr>
        <w:t>、实验区项目实行项目管理制度，</w:t>
      </w:r>
      <w:r>
        <w:rPr>
          <w:rFonts w:ascii="仿宋_GB2312" w:eastAsia="仿宋_GB2312" w:hAnsi="仿宋_GB2312" w:cs="仿宋_GB2312" w:hint="eastAsia"/>
          <w:sz w:val="32"/>
          <w:szCs w:val="32"/>
        </w:rPr>
        <w:t>管理办法单独发文。</w:t>
      </w:r>
      <w:r>
        <w:rPr>
          <w:rFonts w:ascii="仿宋_GB2312" w:eastAsia="仿宋_GB2312" w:hAnsi="仿宋_GB2312" w:cs="仿宋_GB2312" w:hint="eastAsia"/>
          <w:sz w:val="32"/>
          <w:szCs w:val="32"/>
          <w:lang w:val="zh-TW" w:eastAsia="zh-TW"/>
        </w:rPr>
        <w:t>项目负责单位在项目执行期间要遵守各项承诺，履行约定义务，按期保质完成项目建设任务。</w:t>
      </w:r>
    </w:p>
    <w:p w:rsidR="00B0531A" w:rsidRDefault="00B0531A">
      <w:pPr>
        <w:pStyle w:val="ab"/>
        <w:spacing w:line="580" w:lineRule="exact"/>
        <w:ind w:leftChars="0" w:left="0" w:firstLineChars="200" w:firstLine="640"/>
        <w:rPr>
          <w:rFonts w:ascii="仿宋_GB2312" w:eastAsia="仿宋_GB2312" w:hAnsi="仿宋_GB2312" w:cs="仿宋_GB2312"/>
          <w:sz w:val="32"/>
          <w:szCs w:val="32"/>
          <w:lang w:val="zh-TW" w:eastAsia="zh-TW"/>
        </w:rPr>
      </w:pPr>
    </w:p>
    <w:p w:rsidR="00B0531A" w:rsidRDefault="0061388C">
      <w:pPr>
        <w:pStyle w:val="ab"/>
        <w:spacing w:line="580" w:lineRule="atLeast"/>
        <w:ind w:leftChars="0" w:left="0"/>
        <w:jc w:val="center"/>
        <w:outlineLvl w:val="0"/>
        <w:rPr>
          <w:rFonts w:ascii="黑体" w:eastAsia="黑体" w:cs="黑体"/>
          <w:sz w:val="32"/>
          <w:szCs w:val="32"/>
          <w:lang w:val="zh-CN"/>
        </w:rPr>
      </w:pPr>
      <w:r>
        <w:rPr>
          <w:rFonts w:ascii="黑体" w:eastAsia="黑体" w:cs="黑体" w:hint="eastAsia"/>
          <w:sz w:val="32"/>
          <w:szCs w:val="32"/>
          <w:lang w:val="zh-CN"/>
        </w:rPr>
        <w:t>申报方向</w:t>
      </w: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eastAsia="zh-TW"/>
        </w:rPr>
        <w:t>校级项目旨在通过重点突破，带动整体改革。校级项目申报</w:t>
      </w:r>
      <w:r>
        <w:rPr>
          <w:rFonts w:ascii="仿宋_GB2312" w:eastAsia="仿宋_GB2312" w:hAnsi="仿宋_GB2312" w:cs="仿宋_GB2312" w:hint="eastAsia"/>
          <w:sz w:val="32"/>
          <w:szCs w:val="32"/>
          <w:lang w:val="zh-TW"/>
        </w:rPr>
        <w:t>需结合本区域的实验方向，</w:t>
      </w:r>
      <w:r>
        <w:rPr>
          <w:rFonts w:ascii="仿宋_GB2312" w:eastAsia="仿宋_GB2312" w:hAnsi="仿宋_GB2312" w:cs="仿宋_GB2312" w:hint="eastAsia"/>
          <w:sz w:val="32"/>
          <w:szCs w:val="32"/>
          <w:lang w:val="zh-TW" w:eastAsia="zh-TW"/>
        </w:rPr>
        <w:t>从课程变革与跨学科融合、教与学模</w:t>
      </w:r>
      <w:r>
        <w:rPr>
          <w:rFonts w:ascii="仿宋_GB2312" w:eastAsia="仿宋_GB2312" w:hAnsi="仿宋_GB2312" w:cs="仿宋_GB2312" w:hint="eastAsia"/>
          <w:sz w:val="32"/>
          <w:szCs w:val="32"/>
          <w:lang w:val="zh-TW" w:eastAsia="zh-TW"/>
        </w:rPr>
        <w:lastRenderedPageBreak/>
        <w:t>式创新、教育数据采集与应用</w:t>
      </w:r>
      <w:r>
        <w:rPr>
          <w:rFonts w:ascii="仿宋_GB2312" w:eastAsia="仿宋_GB2312" w:hAnsi="仿宋_GB2312" w:cs="仿宋_GB2312" w:hint="eastAsia"/>
          <w:sz w:val="32"/>
          <w:szCs w:val="32"/>
          <w:lang w:val="zh-TW"/>
        </w:rPr>
        <w:t>三大方向</w:t>
      </w:r>
      <w:r>
        <w:rPr>
          <w:rFonts w:ascii="仿宋_GB2312" w:eastAsia="仿宋_GB2312" w:hAnsi="仿宋_GB2312" w:cs="仿宋_GB2312" w:hint="eastAsia"/>
          <w:sz w:val="32"/>
          <w:szCs w:val="32"/>
          <w:lang w:val="zh-TW" w:eastAsia="zh-TW"/>
        </w:rPr>
        <w:t>中选择一个</w:t>
      </w:r>
      <w:r>
        <w:rPr>
          <w:rFonts w:ascii="仿宋_GB2312" w:eastAsia="仿宋_GB2312" w:hAnsi="仿宋_GB2312" w:cs="仿宋_GB2312" w:hint="eastAsia"/>
          <w:sz w:val="32"/>
          <w:szCs w:val="32"/>
          <w:lang w:val="zh-TW"/>
        </w:rPr>
        <w:t>子</w:t>
      </w:r>
      <w:r>
        <w:rPr>
          <w:rFonts w:ascii="仿宋_GB2312" w:eastAsia="仿宋_GB2312" w:hAnsi="仿宋_GB2312" w:cs="仿宋_GB2312" w:hint="eastAsia"/>
          <w:sz w:val="32"/>
          <w:szCs w:val="32"/>
          <w:lang w:val="zh-TW" w:eastAsia="zh-TW"/>
        </w:rPr>
        <w:t>方向</w:t>
      </w:r>
      <w:r>
        <w:rPr>
          <w:rFonts w:ascii="仿宋_GB2312" w:eastAsia="仿宋_GB2312" w:hAnsi="仿宋_GB2312" w:cs="仿宋_GB2312" w:hint="eastAsia"/>
          <w:sz w:val="32"/>
          <w:szCs w:val="32"/>
          <w:lang w:val="zh-TW"/>
        </w:rPr>
        <w:t>作为</w:t>
      </w:r>
      <w:r>
        <w:rPr>
          <w:rFonts w:ascii="仿宋_GB2312" w:eastAsia="仿宋_GB2312" w:hAnsi="仿宋_GB2312" w:cs="仿宋_GB2312" w:hint="eastAsia"/>
          <w:sz w:val="32"/>
          <w:szCs w:val="32"/>
          <w:lang w:val="zh-TW" w:eastAsia="zh-TW"/>
        </w:rPr>
        <w:t>具体实验项目，以该实验项目为突破口，联动其他两个方向作出整体化实验方案，系统化推进改革实验。</w:t>
      </w:r>
      <w:r>
        <w:rPr>
          <w:rFonts w:ascii="仿宋_GB2312" w:eastAsia="仿宋_GB2312" w:hAnsi="仿宋_GB2312" w:cs="仿宋_GB2312" w:hint="eastAsia"/>
          <w:sz w:val="32"/>
          <w:szCs w:val="32"/>
          <w:lang w:val="zh-TW"/>
        </w:rPr>
        <w:t>校级项目申报若选择本区域之外的方向，由本区进行统筹协调。直属学校单独申报。</w:t>
      </w:r>
    </w:p>
    <w:p w:rsidR="00B0531A" w:rsidRDefault="00B0531A">
      <w:pPr>
        <w:pStyle w:val="ab"/>
        <w:spacing w:line="580" w:lineRule="exact"/>
        <w:ind w:leftChars="0" w:left="0" w:firstLineChars="200" w:firstLine="640"/>
        <w:rPr>
          <w:rFonts w:ascii="仿宋_GB2312" w:eastAsia="仿宋_GB2312" w:hAnsi="仿宋_GB2312" w:cs="仿宋_GB2312"/>
          <w:sz w:val="32"/>
          <w:szCs w:val="32"/>
          <w:lang w:val="zh-TW"/>
        </w:rPr>
      </w:pPr>
    </w:p>
    <w:tbl>
      <w:tblPr>
        <w:tblStyle w:val="a8"/>
        <w:tblW w:w="9061" w:type="dxa"/>
        <w:jc w:val="center"/>
        <w:tblLayout w:type="fixed"/>
        <w:tblLook w:val="04A0" w:firstRow="1" w:lastRow="0" w:firstColumn="1" w:lastColumn="0" w:noHBand="0" w:noVBand="1"/>
      </w:tblPr>
      <w:tblGrid>
        <w:gridCol w:w="2724"/>
        <w:gridCol w:w="2245"/>
        <w:gridCol w:w="4092"/>
      </w:tblGrid>
      <w:tr w:rsidR="00B0531A">
        <w:trPr>
          <w:jc w:val="center"/>
        </w:trPr>
        <w:tc>
          <w:tcPr>
            <w:tcW w:w="4969" w:type="dxa"/>
            <w:gridSpan w:val="2"/>
            <w:vAlign w:val="center"/>
          </w:tcPr>
          <w:p w:rsidR="00B0531A" w:rsidRDefault="0061388C">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实验方向</w:t>
            </w:r>
          </w:p>
        </w:tc>
        <w:tc>
          <w:tcPr>
            <w:tcW w:w="4092" w:type="dxa"/>
            <w:vMerge w:val="restart"/>
            <w:vAlign w:val="center"/>
          </w:tcPr>
          <w:p w:rsidR="00B0531A" w:rsidRDefault="0061388C">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选择区域</w:t>
            </w:r>
          </w:p>
        </w:tc>
      </w:tr>
      <w:tr w:rsidR="00B0531A">
        <w:trPr>
          <w:jc w:val="center"/>
        </w:trPr>
        <w:tc>
          <w:tcPr>
            <w:tcW w:w="2724" w:type="dxa"/>
            <w:vAlign w:val="center"/>
          </w:tcPr>
          <w:p w:rsidR="00B0531A" w:rsidRDefault="0061388C">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三选一</w:t>
            </w:r>
          </w:p>
        </w:tc>
        <w:tc>
          <w:tcPr>
            <w:tcW w:w="2245" w:type="dxa"/>
            <w:vAlign w:val="center"/>
          </w:tcPr>
          <w:p w:rsidR="00B0531A" w:rsidRDefault="0061388C">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必选方向</w:t>
            </w:r>
          </w:p>
        </w:tc>
        <w:tc>
          <w:tcPr>
            <w:tcW w:w="4092" w:type="dxa"/>
            <w:vMerge/>
            <w:vAlign w:val="center"/>
          </w:tcPr>
          <w:p w:rsidR="00B0531A" w:rsidRDefault="00B0531A">
            <w:pPr>
              <w:spacing w:line="360" w:lineRule="auto"/>
              <w:jc w:val="center"/>
              <w:rPr>
                <w:rFonts w:ascii="仿宋_GB2312" w:eastAsia="仿宋_GB2312" w:hAnsi="仿宋_GB2312" w:cs="仿宋_GB2312"/>
                <w:b/>
                <w:bCs/>
                <w:sz w:val="32"/>
                <w:szCs w:val="32"/>
              </w:rPr>
            </w:pPr>
          </w:p>
        </w:tc>
      </w:tr>
      <w:tr w:rsidR="00B0531A">
        <w:trPr>
          <w:jc w:val="center"/>
        </w:trPr>
        <w:tc>
          <w:tcPr>
            <w:tcW w:w="2724" w:type="dxa"/>
            <w:vAlign w:val="center"/>
          </w:tcPr>
          <w:p w:rsidR="00B0531A" w:rsidRDefault="0061388C">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TW"/>
              </w:rPr>
              <w:t>课程变革与跨学科融合</w:t>
            </w:r>
          </w:p>
        </w:tc>
        <w:tc>
          <w:tcPr>
            <w:tcW w:w="2245" w:type="dxa"/>
            <w:vMerge w:val="restart"/>
            <w:vAlign w:val="center"/>
          </w:tcPr>
          <w:p w:rsidR="00B0531A" w:rsidRDefault="0061388C">
            <w:pPr>
              <w:spacing w:line="360" w:lineRule="auto"/>
              <w:jc w:val="left"/>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val="zh-TW"/>
              </w:rPr>
              <w:t>新型教师队伍建设</w:t>
            </w:r>
          </w:p>
          <w:p w:rsidR="00B0531A" w:rsidRDefault="0061388C">
            <w:pPr>
              <w:spacing w:line="360" w:lineRule="auto"/>
              <w:jc w:val="left"/>
              <w:rPr>
                <w:rFonts w:ascii="仿宋_GB2312" w:eastAsia="仿宋_GB2312" w:hAnsi="仿宋_GB2312" w:cs="仿宋_GB2312"/>
                <w:sz w:val="32"/>
                <w:szCs w:val="32"/>
                <w:lang w:val="zh-TW"/>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zh-TW"/>
              </w:rPr>
              <w:t>体制机制改革</w:t>
            </w:r>
          </w:p>
        </w:tc>
        <w:tc>
          <w:tcPr>
            <w:tcW w:w="4092" w:type="dxa"/>
            <w:vAlign w:val="center"/>
          </w:tcPr>
          <w:p w:rsidR="00B0531A" w:rsidRDefault="0061388C">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盐田区、龙华区、坪山区</w:t>
            </w:r>
          </w:p>
        </w:tc>
      </w:tr>
      <w:tr w:rsidR="00B0531A">
        <w:trPr>
          <w:jc w:val="center"/>
        </w:trPr>
        <w:tc>
          <w:tcPr>
            <w:tcW w:w="2724" w:type="dxa"/>
            <w:vAlign w:val="center"/>
          </w:tcPr>
          <w:p w:rsidR="00B0531A" w:rsidRDefault="0061388C">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TW"/>
              </w:rPr>
              <w:t>教与学模式创新</w:t>
            </w:r>
          </w:p>
        </w:tc>
        <w:tc>
          <w:tcPr>
            <w:tcW w:w="2245" w:type="dxa"/>
            <w:vMerge/>
            <w:vAlign w:val="center"/>
          </w:tcPr>
          <w:p w:rsidR="00B0531A" w:rsidRDefault="00B0531A">
            <w:pPr>
              <w:spacing w:line="360" w:lineRule="auto"/>
              <w:jc w:val="left"/>
              <w:rPr>
                <w:rFonts w:ascii="仿宋_GB2312" w:eastAsia="仿宋_GB2312" w:hAnsi="仿宋_GB2312" w:cs="仿宋_GB2312"/>
                <w:sz w:val="32"/>
                <w:szCs w:val="32"/>
                <w:lang w:val="zh-TW"/>
              </w:rPr>
            </w:pPr>
          </w:p>
        </w:tc>
        <w:tc>
          <w:tcPr>
            <w:tcW w:w="4092" w:type="dxa"/>
            <w:vAlign w:val="center"/>
          </w:tcPr>
          <w:p w:rsidR="00B0531A" w:rsidRDefault="0061388C">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福田区、南山区、深汕特别合作区</w:t>
            </w:r>
          </w:p>
        </w:tc>
      </w:tr>
      <w:tr w:rsidR="00B0531A">
        <w:trPr>
          <w:jc w:val="center"/>
        </w:trPr>
        <w:tc>
          <w:tcPr>
            <w:tcW w:w="2724" w:type="dxa"/>
            <w:vAlign w:val="center"/>
          </w:tcPr>
          <w:p w:rsidR="00B0531A" w:rsidRDefault="0061388C">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TW"/>
              </w:rPr>
              <w:t>教育数据采集与应用</w:t>
            </w:r>
          </w:p>
        </w:tc>
        <w:tc>
          <w:tcPr>
            <w:tcW w:w="2245" w:type="dxa"/>
            <w:vMerge/>
            <w:vAlign w:val="center"/>
          </w:tcPr>
          <w:p w:rsidR="00B0531A" w:rsidRDefault="00B0531A">
            <w:pPr>
              <w:spacing w:line="360" w:lineRule="auto"/>
              <w:jc w:val="left"/>
              <w:rPr>
                <w:rFonts w:ascii="仿宋_GB2312" w:eastAsia="仿宋_GB2312" w:hAnsi="仿宋_GB2312" w:cs="仿宋_GB2312"/>
                <w:sz w:val="32"/>
                <w:szCs w:val="32"/>
                <w:lang w:val="zh-TW"/>
              </w:rPr>
            </w:pPr>
          </w:p>
        </w:tc>
        <w:tc>
          <w:tcPr>
            <w:tcW w:w="4092" w:type="dxa"/>
            <w:vAlign w:val="center"/>
          </w:tcPr>
          <w:p w:rsidR="00B0531A" w:rsidRDefault="0061388C">
            <w:p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罗湖区、宝安区、龙岗区、光明区、大鹏新区</w:t>
            </w:r>
          </w:p>
        </w:tc>
      </w:tr>
    </w:tbl>
    <w:p w:rsidR="00B0531A" w:rsidRDefault="00B0531A">
      <w:pPr>
        <w:spacing w:line="580" w:lineRule="atLeast"/>
        <w:rPr>
          <w:sz w:val="32"/>
          <w:szCs w:val="32"/>
        </w:rPr>
      </w:pPr>
    </w:p>
    <w:p w:rsidR="00B0531A" w:rsidRDefault="0061388C">
      <w:pPr>
        <w:spacing w:line="580" w:lineRule="atLeast"/>
        <w:jc w:val="center"/>
        <w:outlineLvl w:val="1"/>
        <w:rPr>
          <w:rFonts w:eastAsia="楷体"/>
          <w:b/>
          <w:bCs/>
          <w:kern w:val="0"/>
          <w:sz w:val="32"/>
          <w:szCs w:val="32"/>
          <w:lang w:val="zh-TW" w:eastAsia="zh-TW"/>
        </w:rPr>
      </w:pPr>
      <w:r>
        <w:rPr>
          <w:rFonts w:eastAsia="楷体" w:hint="eastAsia"/>
          <w:b/>
          <w:bCs/>
          <w:kern w:val="0"/>
          <w:sz w:val="32"/>
          <w:szCs w:val="32"/>
          <w:lang w:val="zh-TW" w:eastAsia="zh-TW"/>
        </w:rPr>
        <w:t>实验方向一：课程变革与跨学科融合</w:t>
      </w:r>
    </w:p>
    <w:p w:rsidR="00B0531A" w:rsidRDefault="00B0531A">
      <w:pPr>
        <w:spacing w:line="580" w:lineRule="atLeast"/>
        <w:jc w:val="center"/>
        <w:rPr>
          <w:rFonts w:eastAsia="楷体"/>
          <w:b/>
          <w:bCs/>
          <w:kern w:val="0"/>
          <w:sz w:val="32"/>
          <w:szCs w:val="32"/>
          <w:lang w:val="zh-TW" w:eastAsia="zh-TW"/>
        </w:rPr>
      </w:pP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以问题解决和知识建构为导向，构建跨学科融合的创新教学模型激发学生学习兴趣、动机，培养学生成为课程学习的主体，独立思考、探索，提升创造性思维，协作学习，团队合作能力，</w:t>
      </w:r>
      <w:r>
        <w:rPr>
          <w:rFonts w:ascii="仿宋_GB2312" w:eastAsia="仿宋_GB2312" w:hAnsi="仿宋_GB2312" w:cs="仿宋_GB2312" w:hint="eastAsia"/>
          <w:sz w:val="32"/>
          <w:szCs w:val="32"/>
          <w:lang w:val="zh-TW" w:eastAsia="zh-TW"/>
        </w:rPr>
        <w:lastRenderedPageBreak/>
        <w:t>推动以跨学科思维与创新能力培养为核心的新型云端精品课程建设。探索跨学科协作，以教师团队合作式授课，带动跨学科融合，推动创客教育与学科教育的深度融合，促进创客教育的理念、方法在学科课程中融合与应用，实施新型课程变革。课程变革与跨学科融合包含如下项目选题（实验项目名称可以从下列范围中选择，也可以自设题目）。</w:t>
      </w: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1．</w:t>
      </w:r>
      <w:r>
        <w:rPr>
          <w:rFonts w:ascii="仿宋_GB2312" w:eastAsia="仿宋_GB2312" w:hAnsi="仿宋_GB2312" w:cs="仿宋_GB2312" w:hint="eastAsia"/>
          <w:b/>
          <w:bCs/>
          <w:sz w:val="32"/>
          <w:szCs w:val="32"/>
          <w:lang w:val="zh-TW" w:eastAsia="zh-TW"/>
        </w:rPr>
        <w:t>跨学科STEAM融合课程：</w:t>
      </w:r>
      <w:r>
        <w:rPr>
          <w:rFonts w:ascii="仿宋_GB2312" w:eastAsia="仿宋_GB2312" w:hAnsi="仿宋_GB2312" w:cs="仿宋_GB2312" w:hint="eastAsia"/>
          <w:sz w:val="32"/>
          <w:szCs w:val="32"/>
          <w:lang w:val="zh-TW" w:eastAsia="zh-TW"/>
        </w:rPr>
        <w:t>创新应用STEM理念，依托某一学科建设跨学科STEAM课程，在培养学生综合知识的同时，培养跨学科素养和技</w:t>
      </w:r>
      <w:bookmarkStart w:id="0" w:name="_GoBack"/>
      <w:bookmarkEnd w:id="0"/>
      <w:r>
        <w:rPr>
          <w:rFonts w:ascii="仿宋_GB2312" w:eastAsia="仿宋_GB2312" w:hAnsi="仿宋_GB2312" w:cs="仿宋_GB2312" w:hint="eastAsia"/>
          <w:sz w:val="32"/>
          <w:szCs w:val="32"/>
          <w:lang w:val="zh-TW" w:eastAsia="zh-TW"/>
        </w:rPr>
        <w:t>能。依托STEAM融合课程开发，探讨STEAM课程的设计与开发的特点与规律。</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2．名师在线课程：</w:t>
      </w:r>
      <w:r>
        <w:rPr>
          <w:rFonts w:ascii="仿宋_GB2312" w:eastAsia="仿宋_GB2312" w:hAnsi="仿宋_GB2312" w:cs="仿宋_GB2312" w:hint="eastAsia"/>
          <w:sz w:val="32"/>
          <w:szCs w:val="32"/>
          <w:lang w:val="zh-TW" w:eastAsia="zh-TW"/>
        </w:rPr>
        <w:t>充分发挥名师作用，以名师为主导开发在线课程，探讨在线课程开发的设计理念、内容结构、学生学习活动、课程评价等内容，为研制优质在线课程提供理论与实践支持。</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3．创新素养通识课程：</w:t>
      </w:r>
      <w:r>
        <w:rPr>
          <w:rFonts w:ascii="仿宋_GB2312" w:eastAsia="仿宋_GB2312" w:hAnsi="仿宋_GB2312" w:cs="仿宋_GB2312" w:hint="eastAsia"/>
          <w:sz w:val="32"/>
          <w:szCs w:val="32"/>
          <w:lang w:val="zh-TW" w:eastAsia="zh-TW"/>
        </w:rPr>
        <w:t>以培养学生创新能力为目的和特征的通识课程，聚焦核心素养培养，将培养全面发展的人作为目标，建设创新素养类通识课程。</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4．校本特色与拓展性课程：</w:t>
      </w:r>
      <w:r>
        <w:rPr>
          <w:rFonts w:ascii="仿宋_GB2312" w:eastAsia="仿宋_GB2312" w:hAnsi="仿宋_GB2312" w:cs="仿宋_GB2312" w:hint="eastAsia"/>
          <w:sz w:val="32"/>
          <w:szCs w:val="32"/>
          <w:lang w:val="zh-TW" w:eastAsia="zh-TW"/>
        </w:rPr>
        <w:t>基于学校在特色发展过程中所积累的成就与经验，研制校本特色与拓展性课程，帮助学生扩大知识视野，更好地了解本土文化与地域特征。</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5．虚拟仿真类课程</w:t>
      </w:r>
      <w:r>
        <w:rPr>
          <w:rFonts w:ascii="仿宋_GB2312" w:eastAsia="仿宋_GB2312" w:hAnsi="仿宋_GB2312" w:cs="仿宋_GB2312" w:hint="eastAsia"/>
          <w:b/>
          <w:bCs/>
          <w:sz w:val="32"/>
          <w:szCs w:val="32"/>
          <w:lang w:val="zh-TW"/>
        </w:rPr>
        <w:t>：</w:t>
      </w:r>
      <w:r>
        <w:rPr>
          <w:rFonts w:ascii="仿宋_GB2312" w:eastAsia="仿宋_GB2312" w:hAnsi="仿宋_GB2312" w:cs="仿宋_GB2312" w:hint="eastAsia"/>
          <w:sz w:val="32"/>
          <w:szCs w:val="32"/>
          <w:lang w:val="zh-TW" w:eastAsia="zh-TW"/>
        </w:rPr>
        <w:t>采用VR/AR、虚拟仿真等技术开发具有沉浸式、立体互动、全景式虚拟仿真类课程，提高知识内容呈</w:t>
      </w:r>
      <w:r>
        <w:rPr>
          <w:rFonts w:ascii="仿宋_GB2312" w:eastAsia="仿宋_GB2312" w:hAnsi="仿宋_GB2312" w:cs="仿宋_GB2312" w:hint="eastAsia"/>
          <w:sz w:val="32"/>
          <w:szCs w:val="32"/>
          <w:lang w:val="zh-TW" w:eastAsia="zh-TW"/>
        </w:rPr>
        <w:lastRenderedPageBreak/>
        <w:t>现的灵活性、空间感、仿真性，增强课程的趣味性和吸引力。</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6．网络实验课程</w:t>
      </w:r>
      <w:r>
        <w:rPr>
          <w:rFonts w:ascii="仿宋_GB2312" w:eastAsia="仿宋_GB2312" w:hAnsi="仿宋_GB2312" w:cs="仿宋_GB2312" w:hint="eastAsia"/>
          <w:b/>
          <w:bCs/>
          <w:sz w:val="32"/>
          <w:szCs w:val="32"/>
          <w:lang w:val="zh-TW"/>
        </w:rPr>
        <w:t>：</w:t>
      </w:r>
      <w:r>
        <w:rPr>
          <w:rFonts w:ascii="仿宋_GB2312" w:eastAsia="仿宋_GB2312" w:hAnsi="仿宋_GB2312" w:cs="仿宋_GB2312" w:hint="eastAsia"/>
          <w:sz w:val="32"/>
          <w:szCs w:val="32"/>
          <w:lang w:val="zh-TW" w:eastAsia="zh-TW"/>
        </w:rPr>
        <w:t>探讨利用网络技术开设优质实验课程，采用真实或虚拟实验场景的在线呈现，提高网络实验的真实感、可控性与可操作性。</w:t>
      </w:r>
    </w:p>
    <w:p w:rsidR="00B0531A" w:rsidRDefault="00B0531A" w:rsidP="00B0531A">
      <w:pPr>
        <w:pStyle w:val="ab"/>
        <w:tabs>
          <w:tab w:val="left" w:pos="1134"/>
        </w:tabs>
        <w:spacing w:line="580" w:lineRule="atLeast"/>
        <w:ind w:left="840" w:firstLineChars="200" w:firstLine="640"/>
        <w:rPr>
          <w:rFonts w:ascii="仿宋_GB2312" w:eastAsia="仿宋_GB2312" w:cs="仿宋_GB2312"/>
          <w:kern w:val="0"/>
          <w:sz w:val="32"/>
          <w:szCs w:val="32"/>
          <w:lang w:val="zh-TW" w:eastAsia="zh-TW"/>
        </w:rPr>
      </w:pPr>
    </w:p>
    <w:p w:rsidR="00B0531A" w:rsidRDefault="0061388C">
      <w:pPr>
        <w:spacing w:line="580" w:lineRule="atLeast"/>
        <w:jc w:val="center"/>
        <w:outlineLvl w:val="1"/>
        <w:rPr>
          <w:rFonts w:eastAsia="楷体"/>
          <w:b/>
          <w:bCs/>
          <w:kern w:val="0"/>
          <w:sz w:val="32"/>
          <w:szCs w:val="32"/>
          <w:lang w:val="zh-TW" w:eastAsia="zh-TW"/>
        </w:rPr>
      </w:pPr>
      <w:r>
        <w:rPr>
          <w:rFonts w:eastAsia="楷体" w:hint="eastAsia"/>
          <w:b/>
          <w:bCs/>
          <w:kern w:val="0"/>
          <w:sz w:val="32"/>
          <w:szCs w:val="32"/>
          <w:lang w:val="zh-TW" w:eastAsia="zh-TW"/>
        </w:rPr>
        <w:t>实验方向二：教与学模式创新</w:t>
      </w:r>
    </w:p>
    <w:p w:rsidR="00B0531A" w:rsidRDefault="00B0531A">
      <w:pPr>
        <w:spacing w:line="580" w:lineRule="atLeast"/>
        <w:rPr>
          <w:rFonts w:eastAsia="楷体"/>
          <w:b/>
          <w:bCs/>
          <w:kern w:val="0"/>
          <w:sz w:val="32"/>
          <w:szCs w:val="32"/>
          <w:lang w:val="zh-TW" w:eastAsia="zh-TW"/>
        </w:rPr>
      </w:pPr>
    </w:p>
    <w:p w:rsidR="00B0531A" w:rsidRDefault="0061388C">
      <w:pPr>
        <w:pStyle w:val="ab"/>
        <w:spacing w:line="58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TW" w:eastAsia="zh-TW"/>
        </w:rPr>
        <w:t>依托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拓展和重构泛在学习新时空，突破传统课堂教学时间、空间和场所限制，实现物理空间和虚拟空间的高度融合。推进线上学习和面对面学习混合、课堂正式学习和社会环境非正式学习混合、同步学习和异步学习混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智能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双师模式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等的试点探索，促进优质课堂课程资源共享，打造基于云端学校的线上线下混合式教育新范式，整合区域优质教育资源，创新传统学校教育组织形式，为学生提供充分而全面的个性化学习服务，通过创建教育新生态，打造深圳市面向未来的教育新形态。教与学模式创新包含如下项目选题（实验项目名称可以从下列范围中选择，也可以自设题目）。</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1．智慧教与学模式：</w:t>
      </w:r>
      <w:r>
        <w:rPr>
          <w:rFonts w:ascii="仿宋_GB2312" w:eastAsia="仿宋_GB2312" w:hAnsi="仿宋_GB2312" w:cs="仿宋_GB2312" w:hint="eastAsia"/>
          <w:sz w:val="32"/>
          <w:szCs w:val="32"/>
          <w:lang w:val="zh-TW" w:eastAsia="zh-TW"/>
        </w:rPr>
        <w:t>基于智慧教育的特点与规律，探索利用智能技术支持的智慧教与学过程和方法，打造智慧教与学模式。</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2．跨学科学习探究：</w:t>
      </w:r>
      <w:r>
        <w:rPr>
          <w:rFonts w:ascii="仿宋_GB2312" w:eastAsia="仿宋_GB2312" w:hAnsi="仿宋_GB2312" w:cs="仿宋_GB2312" w:hint="eastAsia"/>
          <w:sz w:val="32"/>
          <w:szCs w:val="32"/>
          <w:lang w:val="zh-TW" w:eastAsia="zh-TW"/>
        </w:rPr>
        <w:t>基于跨学科学习的核心目标，探索跨</w:t>
      </w:r>
      <w:r>
        <w:rPr>
          <w:rFonts w:ascii="仿宋_GB2312" w:eastAsia="仿宋_GB2312" w:hAnsi="仿宋_GB2312" w:cs="仿宋_GB2312" w:hint="eastAsia"/>
          <w:sz w:val="32"/>
          <w:szCs w:val="32"/>
          <w:lang w:val="zh-TW" w:eastAsia="zh-TW"/>
        </w:rPr>
        <w:lastRenderedPageBreak/>
        <w:t>学科教学中学科内容、结构、教学方法及评价体系的设计与整合方式，构建符合区域特色的跨学科学习实践与应用模式。</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3．线上线下混合式学习探究：</w:t>
      </w:r>
      <w:r>
        <w:rPr>
          <w:rFonts w:ascii="仿宋_GB2312" w:eastAsia="仿宋_GB2312" w:hAnsi="仿宋_GB2312" w:cs="仿宋_GB2312" w:hint="eastAsia"/>
          <w:sz w:val="32"/>
          <w:szCs w:val="32"/>
          <w:lang w:val="zh-TW" w:eastAsia="zh-TW"/>
        </w:rPr>
        <w:t>依托“互联网+”技术教学模式的特点，拓展重构学习新时空，探索打造线上和面对面学习混合、正式学习和环境非正式学习混合、同步和异步学习混合等实践模式。</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4．智能+双师新型教学组织方式探究:</w:t>
      </w:r>
      <w:r>
        <w:rPr>
          <w:rFonts w:ascii="仿宋_GB2312" w:eastAsia="仿宋_GB2312" w:hAnsi="仿宋_GB2312" w:cs="仿宋_GB2312" w:hint="eastAsia"/>
          <w:sz w:val="32"/>
          <w:szCs w:val="32"/>
          <w:lang w:val="zh-TW" w:eastAsia="zh-TW"/>
        </w:rPr>
        <w:t>基于AI智能系统，构建人工智能支持的新型“双师课堂”环境，探索学校实践中的组织机制与推广模式。</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5．教师教学共同体建设：</w:t>
      </w:r>
      <w:r>
        <w:rPr>
          <w:rFonts w:ascii="仿宋_GB2312" w:eastAsia="仿宋_GB2312" w:hAnsi="仿宋_GB2312" w:cs="仿宋_GB2312" w:hint="eastAsia"/>
          <w:sz w:val="32"/>
          <w:szCs w:val="32"/>
        </w:rPr>
        <w:t>利用云端教师共同体支撑平台，打造区域新型云端研修共同体，构建云端智慧教研新模式，推动以云端教育形态变革教与学方式的任务驱动式研修培训。</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6．学生学习共同体建设：</w:t>
      </w:r>
      <w:r>
        <w:rPr>
          <w:rFonts w:ascii="仿宋_GB2312" w:eastAsia="仿宋_GB2312" w:hAnsi="仿宋_GB2312" w:cs="仿宋_GB2312" w:hint="eastAsia"/>
          <w:sz w:val="32"/>
          <w:szCs w:val="32"/>
        </w:rPr>
        <w:t>基于云端教育平台支撑，建立学生在线学习共同体，探索云端学生共同体的组织开展形式与有效互动机制、构建实现学生集体知识创新的深度学习模式与机制。</w:t>
      </w:r>
    </w:p>
    <w:p w:rsidR="00B0531A" w:rsidRDefault="00B0531A">
      <w:pPr>
        <w:tabs>
          <w:tab w:val="left" w:pos="1134"/>
        </w:tabs>
        <w:spacing w:line="580" w:lineRule="atLeast"/>
        <w:ind w:firstLineChars="200" w:firstLine="643"/>
        <w:rPr>
          <w:rFonts w:ascii="仿宋_GB2312" w:eastAsia="仿宋_GB2312" w:cs="仿宋_GB2312"/>
          <w:b/>
          <w:bCs/>
          <w:kern w:val="0"/>
          <w:sz w:val="32"/>
          <w:szCs w:val="32"/>
          <w:lang w:val="zh-TW" w:eastAsia="zh-TW"/>
        </w:rPr>
      </w:pPr>
    </w:p>
    <w:p w:rsidR="00B0531A" w:rsidRDefault="0061388C">
      <w:pPr>
        <w:spacing w:line="580" w:lineRule="atLeast"/>
        <w:jc w:val="center"/>
        <w:outlineLvl w:val="1"/>
        <w:rPr>
          <w:rFonts w:ascii="楷体" w:eastAsia="楷体" w:cs="楷体"/>
          <w:b/>
          <w:bCs/>
          <w:kern w:val="0"/>
          <w:sz w:val="32"/>
          <w:szCs w:val="32"/>
          <w:lang w:val="zh-TW" w:eastAsia="zh-TW"/>
        </w:rPr>
      </w:pPr>
      <w:r>
        <w:rPr>
          <w:rFonts w:eastAsia="楷体" w:hint="eastAsia"/>
          <w:b/>
          <w:bCs/>
          <w:kern w:val="0"/>
          <w:sz w:val="32"/>
          <w:szCs w:val="32"/>
          <w:lang w:val="zh-TW" w:eastAsia="zh-TW"/>
        </w:rPr>
        <w:t>实验方向三：教育数据采集与应用</w:t>
      </w:r>
    </w:p>
    <w:p w:rsidR="00B0531A" w:rsidRDefault="00B0531A">
      <w:pPr>
        <w:pStyle w:val="ab"/>
        <w:spacing w:line="580" w:lineRule="exact"/>
        <w:ind w:leftChars="0" w:left="0" w:firstLineChars="200" w:firstLine="640"/>
        <w:rPr>
          <w:rFonts w:ascii="仿宋_GB2312" w:eastAsia="仿宋_GB2312" w:hAnsi="仿宋_GB2312" w:cs="仿宋_GB2312"/>
          <w:sz w:val="32"/>
          <w:szCs w:val="32"/>
          <w:lang w:val="zh-TW" w:eastAsia="zh-TW"/>
        </w:rPr>
      </w:pPr>
    </w:p>
    <w:p w:rsidR="00B0531A" w:rsidRDefault="0061388C">
      <w:pPr>
        <w:pStyle w:val="ab"/>
        <w:spacing w:line="580" w:lineRule="exact"/>
        <w:ind w:leftChars="0" w:left="0" w:firstLineChars="200" w:firstLine="640"/>
        <w:rPr>
          <w:rFonts w:ascii="仿宋_GB2312" w:eastAsia="仿宋_GB2312" w:hAnsi="仿宋_GB2312" w:cs="仿宋_GB2312"/>
          <w:sz w:val="32"/>
          <w:szCs w:val="32"/>
          <w:lang w:val="zh-TW" w:eastAsia="zh-TW"/>
        </w:rPr>
      </w:pPr>
      <w:r>
        <w:rPr>
          <w:rFonts w:ascii="仿宋_GB2312" w:eastAsia="仿宋_GB2312" w:hAnsi="仿宋_GB2312" w:cs="仿宋_GB2312" w:hint="eastAsia"/>
          <w:sz w:val="32"/>
          <w:szCs w:val="32"/>
          <w:lang w:val="zh-TW" w:eastAsia="zh-TW"/>
        </w:rPr>
        <w:t>依托人工智能，教育教学等平台，借力大数据分析先进技术，采集教学、学习、管理、资源、评价等数据，形成深圳人工智能融合的教育大数据资源库。全面推进深圳学生成长电子档案</w:t>
      </w:r>
      <w:r>
        <w:rPr>
          <w:rFonts w:ascii="仿宋_GB2312" w:eastAsia="仿宋_GB2312" w:hAnsi="仿宋_GB2312" w:cs="仿宋_GB2312" w:hint="eastAsia"/>
          <w:sz w:val="32"/>
          <w:szCs w:val="32"/>
          <w:lang w:val="zh-TW" w:eastAsia="zh-TW"/>
        </w:rPr>
        <w:lastRenderedPageBreak/>
        <w:t>优化升级、教师管理与教研培训升级、建立基于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互联网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TW" w:eastAsia="zh-TW"/>
        </w:rPr>
        <w:t>的学校及区域教育管理与服务模式，提升教育管理支撑服务水平。本项目包含如下项目选题（实验项目名称可以从下列范围中选择，也可以自设题目）。</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lang w:val="zh-TW" w:eastAsia="zh-TW"/>
        </w:rPr>
        <w:t>．基于学习全过程大数据采集的过程性评价：</w:t>
      </w:r>
      <w:r>
        <w:rPr>
          <w:rFonts w:ascii="仿宋_GB2312" w:eastAsia="仿宋_GB2312" w:hAnsi="仿宋_GB2312" w:cs="仿宋_GB2312" w:hint="eastAsia"/>
          <w:sz w:val="32"/>
          <w:szCs w:val="32"/>
          <w:lang w:val="zh-TW" w:eastAsia="zh-TW"/>
        </w:rPr>
        <w:t>探讨利用学生在线学习数据为基础，通过综合运用学习分析、数理统计、图像处理、数据追踪等技术，探索构建大数据支持的过程性评价内容设计、数据采集环境设计、流程设计等，创建以大数据为基础的过程性精准评价体系。</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2．基于教育管理全过程大数据采集的综合性评价改革：</w:t>
      </w:r>
      <w:r>
        <w:rPr>
          <w:rFonts w:ascii="仿宋_GB2312" w:eastAsia="仿宋_GB2312" w:hAnsi="仿宋_GB2312" w:cs="仿宋_GB2312" w:hint="eastAsia"/>
          <w:sz w:val="32"/>
          <w:szCs w:val="32"/>
          <w:lang w:val="zh-TW" w:eastAsia="zh-TW"/>
        </w:rPr>
        <w:t>探索以大数据为基础，大数据分析先进技术，采集教学、学习、管理和评价等生成性行为数据，针对每个学生的学习状态绘制“数据画像”，科学、动态、精准地反映和呈现学生的学习轨迹和过程，服务学校的教学设计与教学管理决策。</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3．基于智能技术诊断的增值性评价探索：</w:t>
      </w:r>
      <w:r>
        <w:rPr>
          <w:rFonts w:ascii="仿宋_GB2312" w:eastAsia="仿宋_GB2312" w:hAnsi="仿宋_GB2312" w:cs="仿宋_GB2312" w:hint="eastAsia"/>
          <w:sz w:val="32"/>
          <w:szCs w:val="32"/>
          <w:lang w:val="zh-TW" w:eastAsia="zh-TW"/>
        </w:rPr>
        <w:t>探讨依托人工智能技术优化升级作业批改、学业水平测试等总结性智能诊断和评价系统，对学生学习结果进行全面分析和反馈，有效提升总结性评价的公平性、科学性与有效性。</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4．基于可视化技术实现过程监控与评价呈现：</w:t>
      </w:r>
      <w:r>
        <w:rPr>
          <w:rFonts w:ascii="仿宋_GB2312" w:eastAsia="仿宋_GB2312" w:hAnsi="仿宋_GB2312" w:cs="仿宋_GB2312" w:hint="eastAsia"/>
          <w:sz w:val="32"/>
          <w:szCs w:val="32"/>
          <w:lang w:val="zh-TW" w:eastAsia="zh-TW"/>
        </w:rPr>
        <w:t>探讨利用可视化技术、仪表盘技术呈现过程监督数据和评价结果数据，增强数据呈现的灵活性、亲和力和直观性，从而提高数据利用的效率。</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5．基于智能感知技术的大数据采集方式与途径：</w:t>
      </w:r>
      <w:r>
        <w:rPr>
          <w:rFonts w:ascii="仿宋_GB2312" w:eastAsia="仿宋_GB2312" w:hAnsi="仿宋_GB2312" w:cs="仿宋_GB2312" w:hint="eastAsia"/>
          <w:sz w:val="32"/>
          <w:szCs w:val="32"/>
          <w:lang w:val="zh-TW" w:eastAsia="zh-TW"/>
        </w:rPr>
        <w:t>探讨利用</w:t>
      </w:r>
      <w:r>
        <w:rPr>
          <w:rFonts w:ascii="仿宋_GB2312" w:eastAsia="仿宋_GB2312" w:hAnsi="仿宋_GB2312" w:cs="仿宋_GB2312" w:hint="eastAsia"/>
          <w:sz w:val="32"/>
          <w:szCs w:val="32"/>
          <w:lang w:val="zh-TW" w:eastAsia="zh-TW"/>
        </w:rPr>
        <w:lastRenderedPageBreak/>
        <w:t>智能感知技术收集教学和管理过程的大数据，在保护隐私和安全的前提下，实现大数据存储与提取，为学习分析和管理决策提供支持。</w:t>
      </w:r>
    </w:p>
    <w:p w:rsidR="00B0531A" w:rsidRDefault="0061388C">
      <w:pPr>
        <w:pStyle w:val="ab"/>
        <w:spacing w:line="580" w:lineRule="exact"/>
        <w:ind w:leftChars="0" w:left="0" w:firstLineChars="200" w:firstLine="643"/>
        <w:rPr>
          <w:rFonts w:ascii="仿宋_GB2312" w:eastAsia="仿宋_GB2312" w:hAnsi="仿宋_GB2312" w:cs="仿宋_GB2312"/>
          <w:sz w:val="32"/>
          <w:szCs w:val="32"/>
          <w:lang w:val="zh-TW" w:eastAsia="zh-TW"/>
        </w:rPr>
      </w:pPr>
      <w:r>
        <w:rPr>
          <w:rFonts w:ascii="仿宋_GB2312" w:eastAsia="仿宋_GB2312" w:hAnsi="仿宋_GB2312" w:cs="仿宋_GB2312" w:hint="eastAsia"/>
          <w:b/>
          <w:bCs/>
          <w:sz w:val="32"/>
          <w:szCs w:val="32"/>
          <w:lang w:val="zh-TW" w:eastAsia="zh-TW"/>
        </w:rPr>
        <w:t>6．基于教育大数据的精准教学与精准评价研究。</w:t>
      </w:r>
      <w:r>
        <w:rPr>
          <w:rFonts w:ascii="仿宋_GB2312" w:eastAsia="仿宋_GB2312" w:hAnsi="仿宋_GB2312" w:cs="仿宋_GB2312" w:hint="eastAsia"/>
          <w:sz w:val="32"/>
          <w:szCs w:val="32"/>
          <w:lang w:val="zh-TW" w:eastAsia="zh-TW"/>
        </w:rPr>
        <w:t>探讨在教育大数据和人工智能支持的环境下，实现精准教学与精准评价的方式和途径，在教育实践中更好地提高教与学的针对性和有效性，真正做到因材施教。</w:t>
      </w:r>
    </w:p>
    <w:p w:rsidR="00B0531A" w:rsidRDefault="00B0531A">
      <w:pPr>
        <w:pStyle w:val="ab"/>
        <w:spacing w:line="580" w:lineRule="exact"/>
        <w:ind w:leftChars="0" w:left="0" w:firstLineChars="200" w:firstLine="640"/>
        <w:rPr>
          <w:rFonts w:ascii="仿宋_GB2312" w:eastAsia="仿宋_GB2312" w:hAnsi="仿宋_GB2312" w:cs="仿宋_GB2312"/>
          <w:sz w:val="32"/>
          <w:szCs w:val="32"/>
          <w:lang w:val="zh-TW" w:eastAsia="zh-TW"/>
        </w:rPr>
      </w:pPr>
    </w:p>
    <w:sectPr w:rsidR="00B0531A" w:rsidSect="00B0531A">
      <w:footerReference w:type="default" r:id="rId7"/>
      <w:pgSz w:w="11906" w:h="16838"/>
      <w:pgMar w:top="2268" w:right="1474" w:bottom="1701" w:left="158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D7" w:rsidRDefault="006D18D7" w:rsidP="00B0531A">
      <w:r>
        <w:separator/>
      </w:r>
    </w:p>
  </w:endnote>
  <w:endnote w:type="continuationSeparator" w:id="0">
    <w:p w:rsidR="006D18D7" w:rsidRDefault="006D18D7" w:rsidP="00B0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1A" w:rsidRDefault="006D18D7">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B0531A" w:rsidRDefault="0061388C">
                <w:pPr>
                  <w:pStyle w:val="a5"/>
                </w:pPr>
                <w:r>
                  <w:t>第</w:t>
                </w:r>
                <w:r>
                  <w:t xml:space="preserve"> </w:t>
                </w:r>
                <w:r w:rsidR="00B0531A">
                  <w:fldChar w:fldCharType="begin"/>
                </w:r>
                <w:r>
                  <w:instrText xml:space="preserve"> PAGE  \* MERGEFORMAT </w:instrText>
                </w:r>
                <w:r w:rsidR="00B0531A">
                  <w:fldChar w:fldCharType="separate"/>
                </w:r>
                <w:r w:rsidR="003C24AF">
                  <w:rPr>
                    <w:noProof/>
                  </w:rPr>
                  <w:t>7</w:t>
                </w:r>
                <w:r w:rsidR="00B0531A">
                  <w:fldChar w:fldCharType="end"/>
                </w:r>
                <w:r>
                  <w:t xml:space="preserve"> </w:t>
                </w:r>
                <w:r>
                  <w:t>页</w:t>
                </w:r>
                <w:r>
                  <w:t xml:space="preserve"> </w:t>
                </w:r>
                <w:r>
                  <w:t>共</w:t>
                </w:r>
                <w:r>
                  <w:t xml:space="preserve"> </w:t>
                </w:r>
                <w:r w:rsidR="006D18D7">
                  <w:rPr>
                    <w:noProof/>
                  </w:rPr>
                  <w:fldChar w:fldCharType="begin"/>
                </w:r>
                <w:r w:rsidR="006D18D7">
                  <w:rPr>
                    <w:noProof/>
                  </w:rPr>
                  <w:instrText xml:space="preserve"> NUMPAGES  \* MERGEFORMAT </w:instrText>
                </w:r>
                <w:r w:rsidR="006D18D7">
                  <w:rPr>
                    <w:noProof/>
                  </w:rPr>
                  <w:fldChar w:fldCharType="separate"/>
                </w:r>
                <w:r w:rsidR="003C24AF">
                  <w:rPr>
                    <w:noProof/>
                  </w:rPr>
                  <w:t>9</w:t>
                </w:r>
                <w:r w:rsidR="006D18D7">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D7" w:rsidRDefault="006D18D7" w:rsidP="00B0531A">
      <w:r>
        <w:separator/>
      </w:r>
    </w:p>
  </w:footnote>
  <w:footnote w:type="continuationSeparator" w:id="0">
    <w:p w:rsidR="006D18D7" w:rsidRDefault="006D18D7" w:rsidP="00B05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720"/>
  <w:drawingGridHorizontalSpacing w:val="105"/>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1A7"/>
    <w:rsid w:val="00023836"/>
    <w:rsid w:val="00033325"/>
    <w:rsid w:val="0006260B"/>
    <w:rsid w:val="00081228"/>
    <w:rsid w:val="00087199"/>
    <w:rsid w:val="000A4A87"/>
    <w:rsid w:val="000B4017"/>
    <w:rsid w:val="000C0E0D"/>
    <w:rsid w:val="000D5C74"/>
    <w:rsid w:val="000E03D4"/>
    <w:rsid w:val="000F4532"/>
    <w:rsid w:val="00100E74"/>
    <w:rsid w:val="001148CA"/>
    <w:rsid w:val="00125DD6"/>
    <w:rsid w:val="0013613D"/>
    <w:rsid w:val="001721A7"/>
    <w:rsid w:val="001A0BDB"/>
    <w:rsid w:val="001A4EAB"/>
    <w:rsid w:val="001B1313"/>
    <w:rsid w:val="001B21EB"/>
    <w:rsid w:val="001B437C"/>
    <w:rsid w:val="001F767F"/>
    <w:rsid w:val="002004BC"/>
    <w:rsid w:val="00236D98"/>
    <w:rsid w:val="00246C33"/>
    <w:rsid w:val="00260984"/>
    <w:rsid w:val="002A173A"/>
    <w:rsid w:val="002F208D"/>
    <w:rsid w:val="002F4CD9"/>
    <w:rsid w:val="002F7B96"/>
    <w:rsid w:val="00310EB7"/>
    <w:rsid w:val="00326006"/>
    <w:rsid w:val="00390A56"/>
    <w:rsid w:val="003B6E08"/>
    <w:rsid w:val="003C24AF"/>
    <w:rsid w:val="003C24D4"/>
    <w:rsid w:val="003F1E87"/>
    <w:rsid w:val="00411366"/>
    <w:rsid w:val="004439B2"/>
    <w:rsid w:val="00452D5D"/>
    <w:rsid w:val="00457062"/>
    <w:rsid w:val="00471F59"/>
    <w:rsid w:val="0047386B"/>
    <w:rsid w:val="004A568E"/>
    <w:rsid w:val="004C6FFD"/>
    <w:rsid w:val="004D752F"/>
    <w:rsid w:val="004E5287"/>
    <w:rsid w:val="00535A65"/>
    <w:rsid w:val="00557F30"/>
    <w:rsid w:val="005B68AE"/>
    <w:rsid w:val="005B771C"/>
    <w:rsid w:val="005E49B8"/>
    <w:rsid w:val="0061388C"/>
    <w:rsid w:val="00620013"/>
    <w:rsid w:val="00624AFD"/>
    <w:rsid w:val="00634ACA"/>
    <w:rsid w:val="00670CA5"/>
    <w:rsid w:val="00690858"/>
    <w:rsid w:val="0069432C"/>
    <w:rsid w:val="006B5578"/>
    <w:rsid w:val="006D18D7"/>
    <w:rsid w:val="006D2089"/>
    <w:rsid w:val="006E36A9"/>
    <w:rsid w:val="006E5859"/>
    <w:rsid w:val="006F2717"/>
    <w:rsid w:val="006F7162"/>
    <w:rsid w:val="0071538B"/>
    <w:rsid w:val="00743691"/>
    <w:rsid w:val="007C1E9F"/>
    <w:rsid w:val="007C6C2F"/>
    <w:rsid w:val="0080666E"/>
    <w:rsid w:val="00825D84"/>
    <w:rsid w:val="00847398"/>
    <w:rsid w:val="008553DF"/>
    <w:rsid w:val="00856F96"/>
    <w:rsid w:val="0087558C"/>
    <w:rsid w:val="00887A22"/>
    <w:rsid w:val="008B2568"/>
    <w:rsid w:val="008C027A"/>
    <w:rsid w:val="008E5EBB"/>
    <w:rsid w:val="00903901"/>
    <w:rsid w:val="009142D6"/>
    <w:rsid w:val="00916D25"/>
    <w:rsid w:val="00931544"/>
    <w:rsid w:val="00942915"/>
    <w:rsid w:val="00943295"/>
    <w:rsid w:val="0095572F"/>
    <w:rsid w:val="00967503"/>
    <w:rsid w:val="00A2794B"/>
    <w:rsid w:val="00A67523"/>
    <w:rsid w:val="00A70170"/>
    <w:rsid w:val="00A9114D"/>
    <w:rsid w:val="00AF34E0"/>
    <w:rsid w:val="00B0531A"/>
    <w:rsid w:val="00B52BE9"/>
    <w:rsid w:val="00B932A5"/>
    <w:rsid w:val="00BD0344"/>
    <w:rsid w:val="00BF3D24"/>
    <w:rsid w:val="00C16364"/>
    <w:rsid w:val="00C50A22"/>
    <w:rsid w:val="00C70B71"/>
    <w:rsid w:val="00C946AC"/>
    <w:rsid w:val="00CC3A58"/>
    <w:rsid w:val="00CE3363"/>
    <w:rsid w:val="00D14548"/>
    <w:rsid w:val="00D53280"/>
    <w:rsid w:val="00D61940"/>
    <w:rsid w:val="00D715A4"/>
    <w:rsid w:val="00D74C35"/>
    <w:rsid w:val="00D84FAB"/>
    <w:rsid w:val="00DA2502"/>
    <w:rsid w:val="00DD54E8"/>
    <w:rsid w:val="00E04D83"/>
    <w:rsid w:val="00E31B54"/>
    <w:rsid w:val="00E33B12"/>
    <w:rsid w:val="00E41836"/>
    <w:rsid w:val="00E75BBB"/>
    <w:rsid w:val="00ED6C22"/>
    <w:rsid w:val="00EE1EE4"/>
    <w:rsid w:val="00F12421"/>
    <w:rsid w:val="00F31273"/>
    <w:rsid w:val="00F35EE1"/>
    <w:rsid w:val="00F43C76"/>
    <w:rsid w:val="00F812BB"/>
    <w:rsid w:val="00FC44F7"/>
    <w:rsid w:val="01A44DBB"/>
    <w:rsid w:val="01E32A54"/>
    <w:rsid w:val="021F3D3B"/>
    <w:rsid w:val="02DC7182"/>
    <w:rsid w:val="02F7560F"/>
    <w:rsid w:val="03DE6A64"/>
    <w:rsid w:val="041C6DDB"/>
    <w:rsid w:val="0474000E"/>
    <w:rsid w:val="047F0868"/>
    <w:rsid w:val="04BE72A7"/>
    <w:rsid w:val="04C964B9"/>
    <w:rsid w:val="0507363C"/>
    <w:rsid w:val="055D74B2"/>
    <w:rsid w:val="05AC497A"/>
    <w:rsid w:val="05D043FD"/>
    <w:rsid w:val="06050337"/>
    <w:rsid w:val="06162987"/>
    <w:rsid w:val="068C5659"/>
    <w:rsid w:val="06D566DE"/>
    <w:rsid w:val="06DC2CF3"/>
    <w:rsid w:val="077D67BB"/>
    <w:rsid w:val="078B61DC"/>
    <w:rsid w:val="096D7FA2"/>
    <w:rsid w:val="09AA4E33"/>
    <w:rsid w:val="0A482502"/>
    <w:rsid w:val="0A892267"/>
    <w:rsid w:val="0A913D43"/>
    <w:rsid w:val="0B246B52"/>
    <w:rsid w:val="0B8F4685"/>
    <w:rsid w:val="0BB44870"/>
    <w:rsid w:val="0BE779A4"/>
    <w:rsid w:val="0C092B43"/>
    <w:rsid w:val="0C371488"/>
    <w:rsid w:val="0C473E53"/>
    <w:rsid w:val="0C500ECE"/>
    <w:rsid w:val="0D2046B1"/>
    <w:rsid w:val="0D9F0DAC"/>
    <w:rsid w:val="0DAC131F"/>
    <w:rsid w:val="0DE2665D"/>
    <w:rsid w:val="0DFB668F"/>
    <w:rsid w:val="0E2112FF"/>
    <w:rsid w:val="0EF136D4"/>
    <w:rsid w:val="0F7E436E"/>
    <w:rsid w:val="0FE63F66"/>
    <w:rsid w:val="0FE71DAB"/>
    <w:rsid w:val="0FFB29F0"/>
    <w:rsid w:val="11165BE3"/>
    <w:rsid w:val="11781EC7"/>
    <w:rsid w:val="118F26EB"/>
    <w:rsid w:val="11BF374E"/>
    <w:rsid w:val="12B924F5"/>
    <w:rsid w:val="12BF1AD9"/>
    <w:rsid w:val="12D21E10"/>
    <w:rsid w:val="13BD6CA8"/>
    <w:rsid w:val="14196A25"/>
    <w:rsid w:val="14A67273"/>
    <w:rsid w:val="14C45A24"/>
    <w:rsid w:val="14D0556E"/>
    <w:rsid w:val="14E84C3F"/>
    <w:rsid w:val="14F24515"/>
    <w:rsid w:val="1518019B"/>
    <w:rsid w:val="15393E42"/>
    <w:rsid w:val="162951C2"/>
    <w:rsid w:val="163B3243"/>
    <w:rsid w:val="16690F2A"/>
    <w:rsid w:val="16EB5456"/>
    <w:rsid w:val="16ED072D"/>
    <w:rsid w:val="17426AF4"/>
    <w:rsid w:val="17F16442"/>
    <w:rsid w:val="17F970D2"/>
    <w:rsid w:val="181F2EB0"/>
    <w:rsid w:val="18984DC5"/>
    <w:rsid w:val="18AD47F4"/>
    <w:rsid w:val="18FB7510"/>
    <w:rsid w:val="194652CA"/>
    <w:rsid w:val="1A021915"/>
    <w:rsid w:val="1A3F6706"/>
    <w:rsid w:val="1AC5378C"/>
    <w:rsid w:val="1ADB01C2"/>
    <w:rsid w:val="1AF4629D"/>
    <w:rsid w:val="1B07478A"/>
    <w:rsid w:val="1BF12B69"/>
    <w:rsid w:val="1BF43ECA"/>
    <w:rsid w:val="1C102CE1"/>
    <w:rsid w:val="1C291FCE"/>
    <w:rsid w:val="1CC34537"/>
    <w:rsid w:val="1D1E7748"/>
    <w:rsid w:val="1D404650"/>
    <w:rsid w:val="1D494BFB"/>
    <w:rsid w:val="1D8423E3"/>
    <w:rsid w:val="1D98355A"/>
    <w:rsid w:val="1D9A18FE"/>
    <w:rsid w:val="1DE50F64"/>
    <w:rsid w:val="1EDB67E8"/>
    <w:rsid w:val="1EE47F95"/>
    <w:rsid w:val="1F541553"/>
    <w:rsid w:val="1F726250"/>
    <w:rsid w:val="1FB547EE"/>
    <w:rsid w:val="1FC36094"/>
    <w:rsid w:val="1FED2322"/>
    <w:rsid w:val="2002631D"/>
    <w:rsid w:val="206152A4"/>
    <w:rsid w:val="21161F55"/>
    <w:rsid w:val="21D53335"/>
    <w:rsid w:val="21E918F2"/>
    <w:rsid w:val="222D694C"/>
    <w:rsid w:val="22343C3E"/>
    <w:rsid w:val="22B328ED"/>
    <w:rsid w:val="22C204E6"/>
    <w:rsid w:val="2313730B"/>
    <w:rsid w:val="235C0774"/>
    <w:rsid w:val="23A1456B"/>
    <w:rsid w:val="244863F2"/>
    <w:rsid w:val="245A6A41"/>
    <w:rsid w:val="246E7A00"/>
    <w:rsid w:val="24CB711C"/>
    <w:rsid w:val="24D04DDB"/>
    <w:rsid w:val="24F162CB"/>
    <w:rsid w:val="258017E5"/>
    <w:rsid w:val="25864117"/>
    <w:rsid w:val="25D41A61"/>
    <w:rsid w:val="267E6ADB"/>
    <w:rsid w:val="26B46BD3"/>
    <w:rsid w:val="26C25AA8"/>
    <w:rsid w:val="277C026B"/>
    <w:rsid w:val="27B71ED2"/>
    <w:rsid w:val="27FA2FAC"/>
    <w:rsid w:val="27FD5030"/>
    <w:rsid w:val="282F5F25"/>
    <w:rsid w:val="283E0A53"/>
    <w:rsid w:val="28427554"/>
    <w:rsid w:val="2892175E"/>
    <w:rsid w:val="291A5277"/>
    <w:rsid w:val="292A6376"/>
    <w:rsid w:val="294E7D2A"/>
    <w:rsid w:val="2985356C"/>
    <w:rsid w:val="29A9062B"/>
    <w:rsid w:val="29D608B2"/>
    <w:rsid w:val="29FB0D71"/>
    <w:rsid w:val="2AD619CD"/>
    <w:rsid w:val="2B2215D9"/>
    <w:rsid w:val="2B270457"/>
    <w:rsid w:val="2BA6569A"/>
    <w:rsid w:val="2BF03419"/>
    <w:rsid w:val="2C343843"/>
    <w:rsid w:val="2C47756D"/>
    <w:rsid w:val="2C7F0817"/>
    <w:rsid w:val="2C947FA6"/>
    <w:rsid w:val="2CBD2B1E"/>
    <w:rsid w:val="2D406E09"/>
    <w:rsid w:val="2D7C4FB3"/>
    <w:rsid w:val="2E7309A2"/>
    <w:rsid w:val="2ED00BDD"/>
    <w:rsid w:val="2FE65D7F"/>
    <w:rsid w:val="302B0BF7"/>
    <w:rsid w:val="30660DC5"/>
    <w:rsid w:val="308E74A1"/>
    <w:rsid w:val="30C21756"/>
    <w:rsid w:val="30E60BCF"/>
    <w:rsid w:val="31807DD1"/>
    <w:rsid w:val="31D957F1"/>
    <w:rsid w:val="31FE3294"/>
    <w:rsid w:val="32166027"/>
    <w:rsid w:val="32995F94"/>
    <w:rsid w:val="32B95064"/>
    <w:rsid w:val="32C86744"/>
    <w:rsid w:val="33152785"/>
    <w:rsid w:val="33970C4F"/>
    <w:rsid w:val="34046AEF"/>
    <w:rsid w:val="344605F5"/>
    <w:rsid w:val="34664EA8"/>
    <w:rsid w:val="34CF1A86"/>
    <w:rsid w:val="353B715A"/>
    <w:rsid w:val="35EF2B4F"/>
    <w:rsid w:val="365371E7"/>
    <w:rsid w:val="36800E4E"/>
    <w:rsid w:val="36900EC8"/>
    <w:rsid w:val="36D37D2F"/>
    <w:rsid w:val="36D66287"/>
    <w:rsid w:val="37290A7F"/>
    <w:rsid w:val="37950FED"/>
    <w:rsid w:val="37B804D7"/>
    <w:rsid w:val="37B95F12"/>
    <w:rsid w:val="38073828"/>
    <w:rsid w:val="383A23BD"/>
    <w:rsid w:val="38A55E22"/>
    <w:rsid w:val="38DA3818"/>
    <w:rsid w:val="391C0806"/>
    <w:rsid w:val="395B19FB"/>
    <w:rsid w:val="39C01B98"/>
    <w:rsid w:val="39DF0DEB"/>
    <w:rsid w:val="3A0C1FBB"/>
    <w:rsid w:val="3A15710B"/>
    <w:rsid w:val="3A71315D"/>
    <w:rsid w:val="3ACE09CF"/>
    <w:rsid w:val="3B28557C"/>
    <w:rsid w:val="3C657F0C"/>
    <w:rsid w:val="3C9314D6"/>
    <w:rsid w:val="3CBB2828"/>
    <w:rsid w:val="3D0C468C"/>
    <w:rsid w:val="3D196AA8"/>
    <w:rsid w:val="3D685785"/>
    <w:rsid w:val="3D82164A"/>
    <w:rsid w:val="3E4D5A52"/>
    <w:rsid w:val="3E55098B"/>
    <w:rsid w:val="3EA37028"/>
    <w:rsid w:val="3EC43113"/>
    <w:rsid w:val="3ED6058F"/>
    <w:rsid w:val="3F3A3BDC"/>
    <w:rsid w:val="3F5B0D10"/>
    <w:rsid w:val="3F800272"/>
    <w:rsid w:val="40082EAA"/>
    <w:rsid w:val="40294CB9"/>
    <w:rsid w:val="403D7E35"/>
    <w:rsid w:val="419575A3"/>
    <w:rsid w:val="41BC3476"/>
    <w:rsid w:val="41F30DC1"/>
    <w:rsid w:val="42152DAD"/>
    <w:rsid w:val="4274132D"/>
    <w:rsid w:val="430F622D"/>
    <w:rsid w:val="43A87B20"/>
    <w:rsid w:val="44805CC7"/>
    <w:rsid w:val="450F2C47"/>
    <w:rsid w:val="457933AD"/>
    <w:rsid w:val="4658249B"/>
    <w:rsid w:val="46A47AEE"/>
    <w:rsid w:val="475C27D4"/>
    <w:rsid w:val="48706FF0"/>
    <w:rsid w:val="490141AB"/>
    <w:rsid w:val="490A5CDA"/>
    <w:rsid w:val="49451D89"/>
    <w:rsid w:val="49755AEA"/>
    <w:rsid w:val="49931F53"/>
    <w:rsid w:val="4A66260E"/>
    <w:rsid w:val="4AA40D96"/>
    <w:rsid w:val="4AFF1895"/>
    <w:rsid w:val="4B7537C0"/>
    <w:rsid w:val="4BA55DB7"/>
    <w:rsid w:val="4CED4187"/>
    <w:rsid w:val="4DD6281F"/>
    <w:rsid w:val="4E2A6F0B"/>
    <w:rsid w:val="4FC05B92"/>
    <w:rsid w:val="4FDE6D4E"/>
    <w:rsid w:val="4FF7433A"/>
    <w:rsid w:val="50123A11"/>
    <w:rsid w:val="50360E60"/>
    <w:rsid w:val="50EE0CDC"/>
    <w:rsid w:val="51181DD9"/>
    <w:rsid w:val="517420AD"/>
    <w:rsid w:val="51A31E8E"/>
    <w:rsid w:val="51ED5EAF"/>
    <w:rsid w:val="524E2ABD"/>
    <w:rsid w:val="52C243D2"/>
    <w:rsid w:val="52E776B8"/>
    <w:rsid w:val="52F341A9"/>
    <w:rsid w:val="53336165"/>
    <w:rsid w:val="533C6798"/>
    <w:rsid w:val="534D7D43"/>
    <w:rsid w:val="53515BC5"/>
    <w:rsid w:val="536E72DE"/>
    <w:rsid w:val="53E6563B"/>
    <w:rsid w:val="542664D0"/>
    <w:rsid w:val="54752DBD"/>
    <w:rsid w:val="553D0F11"/>
    <w:rsid w:val="55F04FAC"/>
    <w:rsid w:val="565360B9"/>
    <w:rsid w:val="5670470F"/>
    <w:rsid w:val="569D4704"/>
    <w:rsid w:val="56C56389"/>
    <w:rsid w:val="56E770DC"/>
    <w:rsid w:val="572B1018"/>
    <w:rsid w:val="57B61672"/>
    <w:rsid w:val="588A24AE"/>
    <w:rsid w:val="58AA36C5"/>
    <w:rsid w:val="591A3202"/>
    <w:rsid w:val="59692393"/>
    <w:rsid w:val="599B1BF9"/>
    <w:rsid w:val="59A86791"/>
    <w:rsid w:val="5A422750"/>
    <w:rsid w:val="5ACE7D0E"/>
    <w:rsid w:val="5BA54152"/>
    <w:rsid w:val="5BC448A3"/>
    <w:rsid w:val="5BE51D65"/>
    <w:rsid w:val="5BF41E9E"/>
    <w:rsid w:val="5C4F1B5D"/>
    <w:rsid w:val="5D19717F"/>
    <w:rsid w:val="5D674473"/>
    <w:rsid w:val="5D6A704C"/>
    <w:rsid w:val="5D833988"/>
    <w:rsid w:val="5D8F0A5D"/>
    <w:rsid w:val="5D9F08C1"/>
    <w:rsid w:val="5E046760"/>
    <w:rsid w:val="5E2678B5"/>
    <w:rsid w:val="5ED87FDB"/>
    <w:rsid w:val="5EDE2D30"/>
    <w:rsid w:val="5EF053C7"/>
    <w:rsid w:val="5EFA79B0"/>
    <w:rsid w:val="5F4F644C"/>
    <w:rsid w:val="5F874566"/>
    <w:rsid w:val="5FDA24A8"/>
    <w:rsid w:val="5FF554E3"/>
    <w:rsid w:val="601456E8"/>
    <w:rsid w:val="60637EC7"/>
    <w:rsid w:val="60737B54"/>
    <w:rsid w:val="608303ED"/>
    <w:rsid w:val="611C385E"/>
    <w:rsid w:val="614120C4"/>
    <w:rsid w:val="61EA1F31"/>
    <w:rsid w:val="626909E3"/>
    <w:rsid w:val="62845CFA"/>
    <w:rsid w:val="630B20C7"/>
    <w:rsid w:val="637E5E29"/>
    <w:rsid w:val="6397370E"/>
    <w:rsid w:val="63E029EF"/>
    <w:rsid w:val="64A9545B"/>
    <w:rsid w:val="64AD1928"/>
    <w:rsid w:val="64EB4424"/>
    <w:rsid w:val="6535788A"/>
    <w:rsid w:val="663745EB"/>
    <w:rsid w:val="664E7A32"/>
    <w:rsid w:val="67484964"/>
    <w:rsid w:val="684A7B48"/>
    <w:rsid w:val="68916D7F"/>
    <w:rsid w:val="68E510BE"/>
    <w:rsid w:val="68F3091F"/>
    <w:rsid w:val="69406255"/>
    <w:rsid w:val="69551E31"/>
    <w:rsid w:val="69C520DF"/>
    <w:rsid w:val="69CB0152"/>
    <w:rsid w:val="6A466F33"/>
    <w:rsid w:val="6AF5240C"/>
    <w:rsid w:val="6BC30590"/>
    <w:rsid w:val="6C221E07"/>
    <w:rsid w:val="6C8D1001"/>
    <w:rsid w:val="6CA117FF"/>
    <w:rsid w:val="6CAE75B6"/>
    <w:rsid w:val="6CD22C9A"/>
    <w:rsid w:val="6CF35108"/>
    <w:rsid w:val="6D1174BD"/>
    <w:rsid w:val="6D2471C6"/>
    <w:rsid w:val="6D306431"/>
    <w:rsid w:val="6DD3772D"/>
    <w:rsid w:val="6E3327DA"/>
    <w:rsid w:val="6EC34159"/>
    <w:rsid w:val="6F1B0AFC"/>
    <w:rsid w:val="6F3104C8"/>
    <w:rsid w:val="6F3A227C"/>
    <w:rsid w:val="6FE36B84"/>
    <w:rsid w:val="6FF9593C"/>
    <w:rsid w:val="700E7AC0"/>
    <w:rsid w:val="70590A02"/>
    <w:rsid w:val="71401D8C"/>
    <w:rsid w:val="714E744E"/>
    <w:rsid w:val="71710653"/>
    <w:rsid w:val="71713680"/>
    <w:rsid w:val="718B50AA"/>
    <w:rsid w:val="71E675A5"/>
    <w:rsid w:val="71F11B29"/>
    <w:rsid w:val="720C1238"/>
    <w:rsid w:val="72585015"/>
    <w:rsid w:val="72E92A63"/>
    <w:rsid w:val="73956930"/>
    <w:rsid w:val="746B5087"/>
    <w:rsid w:val="7474095D"/>
    <w:rsid w:val="74915E08"/>
    <w:rsid w:val="74A01BAF"/>
    <w:rsid w:val="750966D1"/>
    <w:rsid w:val="75ED7F88"/>
    <w:rsid w:val="76216F39"/>
    <w:rsid w:val="76CD58E7"/>
    <w:rsid w:val="77996290"/>
    <w:rsid w:val="78440301"/>
    <w:rsid w:val="78674603"/>
    <w:rsid w:val="78847786"/>
    <w:rsid w:val="78E90C3F"/>
    <w:rsid w:val="793027A0"/>
    <w:rsid w:val="794A32E7"/>
    <w:rsid w:val="796234BE"/>
    <w:rsid w:val="79E32229"/>
    <w:rsid w:val="7ADC3C58"/>
    <w:rsid w:val="7AF2135C"/>
    <w:rsid w:val="7B610610"/>
    <w:rsid w:val="7B691E31"/>
    <w:rsid w:val="7B9371AE"/>
    <w:rsid w:val="7BBD114B"/>
    <w:rsid w:val="7BC13CBF"/>
    <w:rsid w:val="7C216E76"/>
    <w:rsid w:val="7C243451"/>
    <w:rsid w:val="7C7C2B23"/>
    <w:rsid w:val="7D0C41DE"/>
    <w:rsid w:val="7D7B140F"/>
    <w:rsid w:val="7D985904"/>
    <w:rsid w:val="7DA11333"/>
    <w:rsid w:val="7DDF3743"/>
    <w:rsid w:val="7E9816E3"/>
    <w:rsid w:val="7EDB5D63"/>
    <w:rsid w:val="7F4C03D9"/>
    <w:rsid w:val="7F715844"/>
    <w:rsid w:val="7F752397"/>
    <w:rsid w:val="7F7B1029"/>
    <w:rsid w:val="7FB17B98"/>
    <w:rsid w:val="7FF11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0B9635C-6A0F-4612-8253-F2A854EA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3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0531A"/>
    <w:rPr>
      <w:sz w:val="18"/>
      <w:szCs w:val="18"/>
    </w:rPr>
  </w:style>
  <w:style w:type="paragraph" w:styleId="a5">
    <w:name w:val="footer"/>
    <w:basedOn w:val="a"/>
    <w:uiPriority w:val="99"/>
    <w:unhideWhenUsed/>
    <w:qFormat/>
    <w:rsid w:val="00B0531A"/>
    <w:pPr>
      <w:tabs>
        <w:tab w:val="center" w:pos="4153"/>
        <w:tab w:val="right" w:pos="8306"/>
      </w:tabs>
      <w:snapToGrid w:val="0"/>
      <w:jc w:val="left"/>
    </w:pPr>
    <w:rPr>
      <w:sz w:val="18"/>
    </w:rPr>
  </w:style>
  <w:style w:type="paragraph" w:styleId="a6">
    <w:name w:val="header"/>
    <w:basedOn w:val="a"/>
    <w:uiPriority w:val="99"/>
    <w:unhideWhenUsed/>
    <w:qFormat/>
    <w:rsid w:val="00B053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qFormat/>
    <w:rsid w:val="00B0531A"/>
    <w:pPr>
      <w:spacing w:before="100" w:after="100"/>
    </w:pPr>
    <w:rPr>
      <w:rFonts w:ascii="Arial Unicode MS" w:hAnsi="Arial Unicode MS" w:cs="Arial Unicode MS" w:hint="eastAsia"/>
      <w:color w:val="000000"/>
      <w:sz w:val="24"/>
      <w:szCs w:val="24"/>
    </w:rPr>
  </w:style>
  <w:style w:type="table" w:styleId="a8">
    <w:name w:val="Table Grid"/>
    <w:basedOn w:val="a1"/>
    <w:uiPriority w:val="39"/>
    <w:qFormat/>
    <w:rsid w:val="00B0531A"/>
    <w:rPr>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B0531A"/>
  </w:style>
  <w:style w:type="character" w:styleId="aa">
    <w:name w:val="Hyperlink"/>
    <w:basedOn w:val="a0"/>
    <w:uiPriority w:val="99"/>
    <w:semiHidden/>
    <w:unhideWhenUsed/>
    <w:qFormat/>
    <w:rsid w:val="00B0531A"/>
    <w:rPr>
      <w:color w:val="0000FF"/>
      <w:u w:val="single"/>
    </w:rPr>
  </w:style>
  <w:style w:type="paragraph" w:styleId="ab">
    <w:name w:val="List Paragraph"/>
    <w:basedOn w:val="a"/>
    <w:uiPriority w:val="34"/>
    <w:qFormat/>
    <w:rsid w:val="00B0531A"/>
    <w:pPr>
      <w:ind w:leftChars="400" w:left="720"/>
    </w:pPr>
  </w:style>
  <w:style w:type="paragraph" w:customStyle="1" w:styleId="Default">
    <w:name w:val="Default"/>
    <w:qFormat/>
    <w:rsid w:val="00B0531A"/>
    <w:pPr>
      <w:widowControl w:val="0"/>
      <w:autoSpaceDE w:val="0"/>
      <w:autoSpaceDN w:val="0"/>
      <w:adjustRightInd w:val="0"/>
    </w:pPr>
    <w:rPr>
      <w:rFonts w:ascii="宋体" w:hAnsiTheme="minorHAnsi" w:cs="宋体"/>
      <w:color w:val="000000"/>
      <w:sz w:val="24"/>
      <w:szCs w:val="24"/>
    </w:rPr>
  </w:style>
  <w:style w:type="character" w:customStyle="1" w:styleId="fontstyle01">
    <w:name w:val="fontstyle01"/>
    <w:basedOn w:val="a0"/>
    <w:qFormat/>
    <w:rsid w:val="00B0531A"/>
    <w:rPr>
      <w:rFonts w:ascii="仿宋_GB2312" w:eastAsia="仿宋_GB2312" w:hAnsi="仿宋_GB2312" w:cs="仿宋_GB2312"/>
      <w:color w:val="000000"/>
      <w:sz w:val="32"/>
      <w:szCs w:val="32"/>
    </w:rPr>
  </w:style>
  <w:style w:type="character" w:customStyle="1" w:styleId="a4">
    <w:name w:val="批注框文本 字符"/>
    <w:basedOn w:val="a0"/>
    <w:link w:val="a3"/>
    <w:uiPriority w:val="99"/>
    <w:semiHidden/>
    <w:qFormat/>
    <w:rsid w:val="00B053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517</Words>
  <Characters>2953</Characters>
  <Application>Microsoft Office Word</Application>
  <DocSecurity>0</DocSecurity>
  <Lines>24</Lines>
  <Paragraphs>6</Paragraphs>
  <ScaleCrop>false</ScaleCrop>
  <Company>WORKGROUP</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Kun</dc:creator>
  <cp:lastModifiedBy>Windows8</cp:lastModifiedBy>
  <cp:revision>3</cp:revision>
  <cp:lastPrinted>2021-04-14T09:55:00Z</cp:lastPrinted>
  <dcterms:created xsi:type="dcterms:W3CDTF">2021-05-06T06:33:00Z</dcterms:created>
  <dcterms:modified xsi:type="dcterms:W3CDTF">2021-05-18T03:25:00Z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ICV">
    <vt:lpwstr>DC57EB6037EC418EB4F3A08CE8EE0EB5</vt:lpwstr>
  </property>
</Properties>
</file>